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EAA" w:rsidRDefault="00D16EAA" w:rsidP="003A71A7">
      <w:pPr>
        <w:spacing w:line="480" w:lineRule="auto"/>
        <w:jc w:val="center"/>
        <w:rPr>
          <w:rFonts w:ascii="Arial" w:hAnsi="Arial" w:cs="Arial"/>
          <w:b/>
          <w:sz w:val="28"/>
          <w:szCs w:val="28"/>
        </w:rPr>
      </w:pPr>
      <w:r>
        <w:rPr>
          <w:rFonts w:ascii="Arial" w:hAnsi="Arial" w:cs="Arial"/>
          <w:b/>
          <w:sz w:val="28"/>
          <w:szCs w:val="28"/>
        </w:rPr>
        <w:t>POVJERENIK ZA INFORMIRANJE</w:t>
      </w:r>
    </w:p>
    <w:p w:rsidR="00D16EAA" w:rsidRDefault="00D16EAA" w:rsidP="00D16EAA">
      <w:pPr>
        <w:spacing w:line="480" w:lineRule="auto"/>
        <w:jc w:val="center"/>
        <w:rPr>
          <w:rFonts w:ascii="Arial" w:hAnsi="Arial" w:cs="Arial"/>
          <w:b/>
          <w:sz w:val="20"/>
          <w:szCs w:val="20"/>
        </w:rPr>
      </w:pPr>
    </w:p>
    <w:p w:rsidR="00D16EAA" w:rsidRDefault="00D16EAA" w:rsidP="00D16EAA">
      <w:pPr>
        <w:spacing w:line="480" w:lineRule="auto"/>
        <w:jc w:val="center"/>
        <w:rPr>
          <w:rFonts w:ascii="Arial" w:hAnsi="Arial" w:cs="Arial"/>
          <w:b/>
          <w:sz w:val="24"/>
          <w:szCs w:val="24"/>
        </w:rPr>
      </w:pPr>
    </w:p>
    <w:p w:rsidR="00D16EAA" w:rsidRDefault="00D16EAA" w:rsidP="00D16EAA">
      <w:pPr>
        <w:spacing w:line="480" w:lineRule="auto"/>
        <w:jc w:val="center"/>
        <w:rPr>
          <w:rFonts w:ascii="Arial" w:hAnsi="Arial" w:cs="Arial"/>
          <w:b/>
          <w:sz w:val="24"/>
          <w:szCs w:val="24"/>
        </w:rPr>
      </w:pPr>
    </w:p>
    <w:p w:rsidR="00D16EAA" w:rsidRDefault="00D16EAA" w:rsidP="00D16EAA">
      <w:pPr>
        <w:spacing w:after="0" w:line="360" w:lineRule="auto"/>
        <w:jc w:val="center"/>
        <w:rPr>
          <w:rFonts w:ascii="Arial" w:hAnsi="Arial" w:cs="Arial"/>
          <w:b/>
          <w:sz w:val="24"/>
          <w:szCs w:val="24"/>
        </w:rPr>
      </w:pPr>
      <w:r>
        <w:rPr>
          <w:rFonts w:ascii="Arial" w:hAnsi="Arial" w:cs="Arial"/>
          <w:b/>
          <w:sz w:val="24"/>
          <w:szCs w:val="24"/>
        </w:rPr>
        <w:t xml:space="preserve">ANALITIČKO IZVJEŠĆE O PRAĆENJU PROVEDBE  </w:t>
      </w:r>
    </w:p>
    <w:p w:rsidR="00D16EAA" w:rsidRDefault="00D16EAA" w:rsidP="00D16EAA">
      <w:pPr>
        <w:spacing w:after="0" w:line="360" w:lineRule="auto"/>
        <w:jc w:val="center"/>
        <w:rPr>
          <w:rFonts w:ascii="Arial" w:hAnsi="Arial" w:cs="Arial"/>
          <w:b/>
          <w:sz w:val="24"/>
          <w:szCs w:val="24"/>
        </w:rPr>
      </w:pPr>
      <w:r>
        <w:rPr>
          <w:rFonts w:ascii="Arial" w:hAnsi="Arial" w:cs="Arial"/>
          <w:b/>
          <w:sz w:val="24"/>
          <w:szCs w:val="24"/>
        </w:rPr>
        <w:t xml:space="preserve">ZAKONA O PRAVU NA PRISTUP INFORMACIJAMA </w:t>
      </w:r>
    </w:p>
    <w:p w:rsidR="00D16EAA" w:rsidRDefault="00D16EAA" w:rsidP="00D16EAA">
      <w:pPr>
        <w:spacing w:line="480" w:lineRule="auto"/>
        <w:jc w:val="center"/>
        <w:rPr>
          <w:rFonts w:ascii="Arial" w:hAnsi="Arial" w:cs="Arial"/>
          <w:b/>
          <w:sz w:val="24"/>
          <w:szCs w:val="24"/>
        </w:rPr>
      </w:pPr>
      <w:r>
        <w:rPr>
          <w:rFonts w:ascii="Arial" w:hAnsi="Arial" w:cs="Arial"/>
          <w:b/>
          <w:sz w:val="24"/>
          <w:szCs w:val="24"/>
        </w:rPr>
        <w:t xml:space="preserve">br. </w:t>
      </w:r>
      <w:r w:rsidR="00A214F4">
        <w:rPr>
          <w:rFonts w:ascii="Arial" w:hAnsi="Arial" w:cs="Arial"/>
          <w:b/>
          <w:sz w:val="24"/>
          <w:szCs w:val="24"/>
        </w:rPr>
        <w:t>1/2020</w:t>
      </w:r>
    </w:p>
    <w:p w:rsidR="00D16EAA" w:rsidRDefault="00D16EAA" w:rsidP="00D16EAA">
      <w:pPr>
        <w:spacing w:line="480" w:lineRule="auto"/>
        <w:jc w:val="center"/>
        <w:rPr>
          <w:rFonts w:ascii="Arial" w:hAnsi="Arial" w:cs="Arial"/>
          <w:b/>
          <w:sz w:val="20"/>
          <w:szCs w:val="20"/>
        </w:rPr>
      </w:pPr>
    </w:p>
    <w:p w:rsidR="00D16EAA" w:rsidRDefault="00D16EAA" w:rsidP="00D16EAA">
      <w:pPr>
        <w:spacing w:line="480" w:lineRule="auto"/>
        <w:jc w:val="center"/>
        <w:rPr>
          <w:rFonts w:ascii="Arial" w:hAnsi="Arial" w:cs="Arial"/>
          <w:b/>
          <w:sz w:val="20"/>
          <w:szCs w:val="20"/>
        </w:rPr>
      </w:pPr>
    </w:p>
    <w:tbl>
      <w:tblPr>
        <w:tblStyle w:val="TableGrid"/>
        <w:tblW w:w="0" w:type="auto"/>
        <w:tblLook w:val="04A0" w:firstRow="1" w:lastRow="0" w:firstColumn="1" w:lastColumn="0" w:noHBand="0" w:noVBand="1"/>
      </w:tblPr>
      <w:tblGrid>
        <w:gridCol w:w="9288"/>
      </w:tblGrid>
      <w:tr w:rsidR="00D16EAA" w:rsidTr="009772BF">
        <w:trPr>
          <w:trHeight w:val="697"/>
        </w:trPr>
        <w:tc>
          <w:tcPr>
            <w:tcW w:w="9288" w:type="dxa"/>
            <w:tcBorders>
              <w:top w:val="single" w:sz="4" w:space="0" w:color="auto"/>
              <w:left w:val="single" w:sz="4" w:space="0" w:color="auto"/>
              <w:bottom w:val="single" w:sz="4" w:space="0" w:color="auto"/>
              <w:right w:val="single" w:sz="4" w:space="0" w:color="auto"/>
            </w:tcBorders>
            <w:vAlign w:val="center"/>
            <w:hideMark/>
          </w:tcPr>
          <w:p w:rsidR="007F6BEF" w:rsidRDefault="00D16EAA" w:rsidP="007F6BEF">
            <w:pPr>
              <w:jc w:val="center"/>
              <w:rPr>
                <w:rFonts w:ascii="Arial" w:hAnsi="Arial" w:cs="Arial"/>
                <w:b/>
                <w:sz w:val="32"/>
                <w:szCs w:val="20"/>
              </w:rPr>
            </w:pPr>
            <w:r>
              <w:rPr>
                <w:rFonts w:ascii="Arial" w:hAnsi="Arial" w:cs="Arial"/>
                <w:b/>
                <w:sz w:val="32"/>
                <w:szCs w:val="20"/>
              </w:rPr>
              <w:t xml:space="preserve">Transparentnost </w:t>
            </w:r>
            <w:r w:rsidR="007F6BEF">
              <w:rPr>
                <w:rFonts w:ascii="Arial" w:hAnsi="Arial" w:cs="Arial"/>
                <w:b/>
                <w:sz w:val="32"/>
                <w:szCs w:val="20"/>
              </w:rPr>
              <w:t xml:space="preserve">i otvorenost u lokalnoj i područnoj (regionalnoj) samoupravi: </w:t>
            </w:r>
          </w:p>
          <w:p w:rsidR="00D16EAA" w:rsidRDefault="00A214F4" w:rsidP="00B53131">
            <w:pPr>
              <w:jc w:val="center"/>
              <w:rPr>
                <w:rFonts w:ascii="Arial" w:hAnsi="Arial" w:cs="Arial"/>
                <w:b/>
                <w:sz w:val="20"/>
                <w:szCs w:val="20"/>
              </w:rPr>
            </w:pPr>
            <w:r>
              <w:rPr>
                <w:rFonts w:ascii="Arial" w:hAnsi="Arial" w:cs="Arial"/>
                <w:b/>
                <w:sz w:val="32"/>
                <w:szCs w:val="20"/>
              </w:rPr>
              <w:t>Bjelovarsko-bilogorska</w:t>
            </w:r>
            <w:r w:rsidR="00A4573D">
              <w:rPr>
                <w:rFonts w:ascii="Arial" w:hAnsi="Arial" w:cs="Arial"/>
                <w:b/>
                <w:sz w:val="32"/>
                <w:szCs w:val="20"/>
              </w:rPr>
              <w:t xml:space="preserve"> županija</w:t>
            </w:r>
          </w:p>
        </w:tc>
      </w:tr>
    </w:tbl>
    <w:p w:rsidR="006D0449" w:rsidRPr="00B83570" w:rsidRDefault="006D0449" w:rsidP="00B83570">
      <w:pPr>
        <w:spacing w:line="480" w:lineRule="auto"/>
        <w:jc w:val="center"/>
        <w:rPr>
          <w:rFonts w:ascii="Arial" w:hAnsi="Arial" w:cs="Arial"/>
          <w:b/>
          <w:sz w:val="20"/>
          <w:szCs w:val="20"/>
        </w:rPr>
      </w:pPr>
    </w:p>
    <w:p w:rsidR="00C041F0" w:rsidRDefault="00C041F0" w:rsidP="00B83570">
      <w:pPr>
        <w:spacing w:line="480" w:lineRule="auto"/>
        <w:jc w:val="center"/>
        <w:rPr>
          <w:rFonts w:ascii="Arial" w:hAnsi="Arial" w:cs="Arial"/>
          <w:b/>
          <w:sz w:val="20"/>
          <w:szCs w:val="20"/>
        </w:rPr>
      </w:pPr>
    </w:p>
    <w:p w:rsidR="00C041F0" w:rsidRDefault="00C041F0" w:rsidP="00B83570">
      <w:pPr>
        <w:spacing w:line="480" w:lineRule="auto"/>
        <w:jc w:val="center"/>
        <w:rPr>
          <w:rFonts w:ascii="Arial" w:hAnsi="Arial" w:cs="Arial"/>
          <w:b/>
          <w:sz w:val="20"/>
          <w:szCs w:val="20"/>
        </w:rPr>
      </w:pPr>
    </w:p>
    <w:p w:rsidR="00C041F0" w:rsidRPr="00557289" w:rsidRDefault="00C041F0" w:rsidP="00B83570">
      <w:pPr>
        <w:spacing w:line="480" w:lineRule="auto"/>
        <w:jc w:val="center"/>
        <w:rPr>
          <w:rFonts w:ascii="Arial" w:hAnsi="Arial" w:cs="Arial"/>
          <w:b/>
          <w:sz w:val="24"/>
          <w:szCs w:val="24"/>
        </w:rPr>
      </w:pPr>
    </w:p>
    <w:p w:rsidR="00B83570" w:rsidRPr="00557289" w:rsidRDefault="00B83570">
      <w:pPr>
        <w:rPr>
          <w:rFonts w:ascii="Arial" w:hAnsi="Arial" w:cs="Arial"/>
          <w:b/>
          <w:sz w:val="24"/>
          <w:szCs w:val="24"/>
        </w:rPr>
      </w:pPr>
    </w:p>
    <w:p w:rsidR="00C041F0" w:rsidRPr="00557289" w:rsidRDefault="00C041F0">
      <w:pPr>
        <w:rPr>
          <w:rFonts w:ascii="Arial" w:hAnsi="Arial" w:cs="Arial"/>
          <w:b/>
          <w:sz w:val="24"/>
          <w:szCs w:val="24"/>
        </w:rPr>
      </w:pPr>
    </w:p>
    <w:p w:rsidR="00C041F0" w:rsidRDefault="00C041F0">
      <w:pPr>
        <w:rPr>
          <w:rFonts w:ascii="Arial" w:hAnsi="Arial" w:cs="Arial"/>
          <w:b/>
          <w:sz w:val="24"/>
          <w:szCs w:val="24"/>
        </w:rPr>
      </w:pPr>
    </w:p>
    <w:p w:rsidR="002F4907" w:rsidRDefault="002F4907">
      <w:pPr>
        <w:rPr>
          <w:rFonts w:ascii="Arial" w:hAnsi="Arial" w:cs="Arial"/>
          <w:b/>
          <w:sz w:val="24"/>
          <w:szCs w:val="24"/>
        </w:rPr>
      </w:pPr>
    </w:p>
    <w:p w:rsidR="002F4907" w:rsidRPr="00557289" w:rsidRDefault="002F4907">
      <w:pPr>
        <w:rPr>
          <w:rFonts w:ascii="Arial" w:hAnsi="Arial" w:cs="Arial"/>
          <w:b/>
          <w:sz w:val="24"/>
          <w:szCs w:val="24"/>
        </w:rPr>
      </w:pPr>
    </w:p>
    <w:p w:rsidR="00B83570" w:rsidRPr="00557289" w:rsidRDefault="00B83570">
      <w:pPr>
        <w:rPr>
          <w:rFonts w:ascii="Arial" w:hAnsi="Arial" w:cs="Arial"/>
          <w:b/>
          <w:sz w:val="24"/>
          <w:szCs w:val="24"/>
        </w:rPr>
      </w:pPr>
    </w:p>
    <w:p w:rsidR="009F1BFA" w:rsidRDefault="00C041F0" w:rsidP="004E6679">
      <w:pPr>
        <w:spacing w:line="480" w:lineRule="auto"/>
        <w:jc w:val="center"/>
        <w:rPr>
          <w:rFonts w:ascii="Arial" w:hAnsi="Arial" w:cs="Arial"/>
        </w:rPr>
        <w:sectPr w:rsidR="009F1BFA" w:rsidSect="00F029D5">
          <w:headerReference w:type="even" r:id="rId9"/>
          <w:headerReference w:type="default" r:id="rId10"/>
          <w:headerReference w:type="first" r:id="rId11"/>
          <w:pgSz w:w="11906" w:h="16838"/>
          <w:pgMar w:top="1417" w:right="1417" w:bottom="1417" w:left="1417" w:header="708" w:footer="708" w:gutter="0"/>
          <w:pgNumType w:start="2"/>
          <w:cols w:space="708"/>
          <w:docGrid w:linePitch="360"/>
        </w:sectPr>
      </w:pPr>
      <w:r w:rsidRPr="00557289">
        <w:rPr>
          <w:rFonts w:ascii="Arial" w:hAnsi="Arial" w:cs="Arial"/>
          <w:b/>
          <w:sz w:val="24"/>
          <w:szCs w:val="24"/>
        </w:rPr>
        <w:t xml:space="preserve">Zagreb, </w:t>
      </w:r>
      <w:r w:rsidR="00A214F4">
        <w:rPr>
          <w:rFonts w:ascii="Arial" w:hAnsi="Arial" w:cs="Arial"/>
          <w:b/>
          <w:sz w:val="24"/>
          <w:szCs w:val="24"/>
        </w:rPr>
        <w:t>travanj</w:t>
      </w:r>
      <w:r w:rsidR="00F26CA1">
        <w:rPr>
          <w:rFonts w:ascii="Arial" w:hAnsi="Arial" w:cs="Arial"/>
          <w:b/>
          <w:sz w:val="24"/>
          <w:szCs w:val="24"/>
        </w:rPr>
        <w:t xml:space="preserve"> </w:t>
      </w:r>
      <w:r w:rsidR="00A214F4">
        <w:rPr>
          <w:rFonts w:ascii="Arial" w:hAnsi="Arial" w:cs="Arial"/>
          <w:b/>
          <w:sz w:val="24"/>
          <w:szCs w:val="24"/>
        </w:rPr>
        <w:t>2020</w:t>
      </w:r>
      <w:r w:rsidR="004E6679">
        <w:rPr>
          <w:rFonts w:ascii="Arial" w:hAnsi="Arial" w:cs="Arial"/>
          <w:b/>
          <w:sz w:val="24"/>
          <w:szCs w:val="24"/>
        </w:rPr>
        <w:t>.</w:t>
      </w:r>
    </w:p>
    <w:p w:rsidR="000C6B35" w:rsidRPr="006D0449" w:rsidRDefault="000C6B35" w:rsidP="000C6B35">
      <w:pPr>
        <w:jc w:val="both"/>
        <w:rPr>
          <w:rFonts w:ascii="Arial" w:hAnsi="Arial" w:cs="Arial"/>
        </w:rPr>
      </w:pPr>
    </w:p>
    <w:sdt>
      <w:sdtPr>
        <w:rPr>
          <w:rFonts w:asciiTheme="minorHAnsi" w:eastAsiaTheme="minorEastAsia" w:hAnsiTheme="minorHAnsi" w:cs="Arial"/>
          <w:b w:val="0"/>
          <w:bCs w:val="0"/>
          <w:i w:val="0"/>
          <w:color w:val="auto"/>
          <w:sz w:val="22"/>
          <w:szCs w:val="22"/>
          <w:lang w:eastAsia="hr-HR"/>
        </w:rPr>
        <w:id w:val="12138548"/>
        <w:docPartObj>
          <w:docPartGallery w:val="Table of Contents"/>
          <w:docPartUnique/>
        </w:docPartObj>
      </w:sdtPr>
      <w:sdtEndPr/>
      <w:sdtContent>
        <w:p w:rsidR="001C4808" w:rsidRPr="00B16213" w:rsidRDefault="001C4808" w:rsidP="008A69A5">
          <w:pPr>
            <w:pStyle w:val="TOCHeading"/>
            <w:rPr>
              <w:rFonts w:cs="Arial"/>
              <w:color w:val="auto"/>
              <w:sz w:val="22"/>
              <w:szCs w:val="22"/>
            </w:rPr>
          </w:pPr>
          <w:r w:rsidRPr="00B16213">
            <w:rPr>
              <w:rFonts w:cs="Arial"/>
              <w:color w:val="auto"/>
              <w:sz w:val="22"/>
              <w:szCs w:val="22"/>
            </w:rPr>
            <w:t>Sadržaj</w:t>
          </w:r>
        </w:p>
        <w:p w:rsidR="00E471CE" w:rsidRPr="00B16213" w:rsidRDefault="00E471CE" w:rsidP="006675C4">
          <w:pPr>
            <w:ind w:firstLine="708"/>
            <w:rPr>
              <w:rFonts w:ascii="Arial" w:hAnsi="Arial" w:cs="Arial"/>
              <w:lang w:eastAsia="en-US"/>
            </w:rPr>
          </w:pPr>
        </w:p>
        <w:p w:rsidR="00B16213" w:rsidRPr="00B16213" w:rsidRDefault="003D32F7">
          <w:pPr>
            <w:pStyle w:val="TOC1"/>
            <w:rPr>
              <w:rFonts w:ascii="Arial" w:hAnsi="Arial" w:cs="Arial"/>
              <w:noProof/>
              <w:lang w:eastAsia="hr-HR"/>
            </w:rPr>
          </w:pPr>
          <w:r w:rsidRPr="00B16213">
            <w:rPr>
              <w:rFonts w:ascii="Arial" w:hAnsi="Arial" w:cs="Arial"/>
            </w:rPr>
            <w:fldChar w:fldCharType="begin"/>
          </w:r>
          <w:r w:rsidR="001C4808" w:rsidRPr="00B16213">
            <w:rPr>
              <w:rFonts w:ascii="Arial" w:hAnsi="Arial" w:cs="Arial"/>
            </w:rPr>
            <w:instrText xml:space="preserve"> TOC \o "1-3" \h \z \u </w:instrText>
          </w:r>
          <w:r w:rsidRPr="00B16213">
            <w:rPr>
              <w:rFonts w:ascii="Arial" w:hAnsi="Arial" w:cs="Arial"/>
            </w:rPr>
            <w:fldChar w:fldCharType="separate"/>
          </w:r>
          <w:hyperlink w:anchor="_Toc38549508" w:history="1">
            <w:r w:rsidR="00B16213" w:rsidRPr="00B16213">
              <w:rPr>
                <w:rStyle w:val="Hyperlink"/>
                <w:rFonts w:ascii="Arial" w:hAnsi="Arial" w:cs="Arial"/>
                <w:noProof/>
              </w:rPr>
              <w:t>1.</w:t>
            </w:r>
            <w:r w:rsidR="00B16213" w:rsidRPr="00B16213">
              <w:rPr>
                <w:rFonts w:ascii="Arial" w:hAnsi="Arial" w:cs="Arial"/>
                <w:noProof/>
                <w:lang w:eastAsia="hr-HR"/>
              </w:rPr>
              <w:tab/>
            </w:r>
            <w:r w:rsidR="00B16213" w:rsidRPr="00B16213">
              <w:rPr>
                <w:rStyle w:val="Hyperlink"/>
                <w:rFonts w:ascii="Arial" w:hAnsi="Arial" w:cs="Arial"/>
                <w:noProof/>
              </w:rPr>
              <w:t>UVOD</w:t>
            </w:r>
            <w:r w:rsidR="00B16213" w:rsidRPr="00B16213">
              <w:rPr>
                <w:rFonts w:ascii="Arial" w:hAnsi="Arial" w:cs="Arial"/>
                <w:noProof/>
                <w:webHidden/>
              </w:rPr>
              <w:tab/>
            </w:r>
            <w:r w:rsidR="00B16213" w:rsidRPr="00B16213">
              <w:rPr>
                <w:rFonts w:ascii="Arial" w:hAnsi="Arial" w:cs="Arial"/>
                <w:noProof/>
                <w:webHidden/>
              </w:rPr>
              <w:fldChar w:fldCharType="begin"/>
            </w:r>
            <w:r w:rsidR="00B16213" w:rsidRPr="00B16213">
              <w:rPr>
                <w:rFonts w:ascii="Arial" w:hAnsi="Arial" w:cs="Arial"/>
                <w:noProof/>
                <w:webHidden/>
              </w:rPr>
              <w:instrText xml:space="preserve"> PAGEREF _Toc38549508 \h </w:instrText>
            </w:r>
            <w:r w:rsidR="00B16213" w:rsidRPr="00B16213">
              <w:rPr>
                <w:rFonts w:ascii="Arial" w:hAnsi="Arial" w:cs="Arial"/>
                <w:noProof/>
                <w:webHidden/>
              </w:rPr>
            </w:r>
            <w:r w:rsidR="00B16213" w:rsidRPr="00B16213">
              <w:rPr>
                <w:rFonts w:ascii="Arial" w:hAnsi="Arial" w:cs="Arial"/>
                <w:noProof/>
                <w:webHidden/>
              </w:rPr>
              <w:fldChar w:fldCharType="separate"/>
            </w:r>
            <w:r w:rsidR="00B16213" w:rsidRPr="00B16213">
              <w:rPr>
                <w:rFonts w:ascii="Arial" w:hAnsi="Arial" w:cs="Arial"/>
                <w:noProof/>
                <w:webHidden/>
              </w:rPr>
              <w:t>2</w:t>
            </w:r>
            <w:r w:rsidR="00B16213" w:rsidRPr="00B16213">
              <w:rPr>
                <w:rFonts w:ascii="Arial" w:hAnsi="Arial" w:cs="Arial"/>
                <w:noProof/>
                <w:webHidden/>
              </w:rPr>
              <w:fldChar w:fldCharType="end"/>
            </w:r>
          </w:hyperlink>
        </w:p>
        <w:p w:rsidR="00B16213" w:rsidRPr="00B16213" w:rsidRDefault="00995097">
          <w:pPr>
            <w:pStyle w:val="TOC1"/>
            <w:rPr>
              <w:rFonts w:ascii="Arial" w:hAnsi="Arial" w:cs="Arial"/>
              <w:noProof/>
              <w:lang w:eastAsia="hr-HR"/>
            </w:rPr>
          </w:pPr>
          <w:hyperlink w:anchor="_Toc38549509" w:history="1">
            <w:r w:rsidR="00B16213" w:rsidRPr="00B16213">
              <w:rPr>
                <w:rStyle w:val="Hyperlink"/>
                <w:rFonts w:ascii="Arial" w:hAnsi="Arial" w:cs="Arial"/>
                <w:noProof/>
              </w:rPr>
              <w:t>2.</w:t>
            </w:r>
            <w:r w:rsidR="00B16213" w:rsidRPr="00B16213">
              <w:rPr>
                <w:rFonts w:ascii="Arial" w:hAnsi="Arial" w:cs="Arial"/>
                <w:noProof/>
                <w:lang w:eastAsia="hr-HR"/>
              </w:rPr>
              <w:tab/>
            </w:r>
            <w:r w:rsidR="00B16213" w:rsidRPr="00B16213">
              <w:rPr>
                <w:rStyle w:val="Hyperlink"/>
                <w:rFonts w:ascii="Arial" w:hAnsi="Arial" w:cs="Arial"/>
                <w:noProof/>
              </w:rPr>
              <w:t>METODOLOGIJA PRAĆENJA</w:t>
            </w:r>
            <w:r w:rsidR="00B16213" w:rsidRPr="00B16213">
              <w:rPr>
                <w:rFonts w:ascii="Arial" w:hAnsi="Arial" w:cs="Arial"/>
                <w:noProof/>
                <w:webHidden/>
              </w:rPr>
              <w:tab/>
            </w:r>
            <w:r w:rsidR="00B16213" w:rsidRPr="00B16213">
              <w:rPr>
                <w:rFonts w:ascii="Arial" w:hAnsi="Arial" w:cs="Arial"/>
                <w:noProof/>
                <w:webHidden/>
              </w:rPr>
              <w:fldChar w:fldCharType="begin"/>
            </w:r>
            <w:r w:rsidR="00B16213" w:rsidRPr="00B16213">
              <w:rPr>
                <w:rFonts w:ascii="Arial" w:hAnsi="Arial" w:cs="Arial"/>
                <w:noProof/>
                <w:webHidden/>
              </w:rPr>
              <w:instrText xml:space="preserve"> PAGEREF _Toc38549509 \h </w:instrText>
            </w:r>
            <w:r w:rsidR="00B16213" w:rsidRPr="00B16213">
              <w:rPr>
                <w:rFonts w:ascii="Arial" w:hAnsi="Arial" w:cs="Arial"/>
                <w:noProof/>
                <w:webHidden/>
              </w:rPr>
            </w:r>
            <w:r w:rsidR="00B16213" w:rsidRPr="00B16213">
              <w:rPr>
                <w:rFonts w:ascii="Arial" w:hAnsi="Arial" w:cs="Arial"/>
                <w:noProof/>
                <w:webHidden/>
              </w:rPr>
              <w:fldChar w:fldCharType="separate"/>
            </w:r>
            <w:r w:rsidR="00B16213" w:rsidRPr="00B16213">
              <w:rPr>
                <w:rFonts w:ascii="Arial" w:hAnsi="Arial" w:cs="Arial"/>
                <w:noProof/>
                <w:webHidden/>
              </w:rPr>
              <w:t>4</w:t>
            </w:r>
            <w:r w:rsidR="00B16213" w:rsidRPr="00B16213">
              <w:rPr>
                <w:rFonts w:ascii="Arial" w:hAnsi="Arial" w:cs="Arial"/>
                <w:noProof/>
                <w:webHidden/>
              </w:rPr>
              <w:fldChar w:fldCharType="end"/>
            </w:r>
          </w:hyperlink>
        </w:p>
        <w:p w:rsidR="00B16213" w:rsidRPr="00B16213" w:rsidRDefault="00995097">
          <w:pPr>
            <w:pStyle w:val="TOC1"/>
            <w:rPr>
              <w:rFonts w:ascii="Arial" w:hAnsi="Arial" w:cs="Arial"/>
              <w:noProof/>
              <w:lang w:eastAsia="hr-HR"/>
            </w:rPr>
          </w:pPr>
          <w:hyperlink w:anchor="_Toc38549510" w:history="1">
            <w:r w:rsidR="00B16213" w:rsidRPr="00B16213">
              <w:rPr>
                <w:rStyle w:val="Hyperlink"/>
                <w:rFonts w:ascii="Arial" w:hAnsi="Arial" w:cs="Arial"/>
                <w:noProof/>
              </w:rPr>
              <w:t>3.</w:t>
            </w:r>
            <w:r w:rsidR="00B16213" w:rsidRPr="00B16213">
              <w:rPr>
                <w:rFonts w:ascii="Arial" w:hAnsi="Arial" w:cs="Arial"/>
                <w:noProof/>
                <w:lang w:eastAsia="hr-HR"/>
              </w:rPr>
              <w:tab/>
            </w:r>
            <w:r w:rsidR="00B16213" w:rsidRPr="00B16213">
              <w:rPr>
                <w:rStyle w:val="Hyperlink"/>
                <w:rFonts w:ascii="Arial" w:hAnsi="Arial" w:cs="Arial"/>
                <w:noProof/>
              </w:rPr>
              <w:t>REZULTATI PRAĆENJA PO TOČKAMA</w:t>
            </w:r>
            <w:r w:rsidR="00B16213" w:rsidRPr="00B16213">
              <w:rPr>
                <w:rFonts w:ascii="Arial" w:hAnsi="Arial" w:cs="Arial"/>
                <w:noProof/>
                <w:webHidden/>
              </w:rPr>
              <w:tab/>
            </w:r>
            <w:r w:rsidR="00B16213" w:rsidRPr="00B16213">
              <w:rPr>
                <w:rFonts w:ascii="Arial" w:hAnsi="Arial" w:cs="Arial"/>
                <w:noProof/>
                <w:webHidden/>
              </w:rPr>
              <w:fldChar w:fldCharType="begin"/>
            </w:r>
            <w:r w:rsidR="00B16213" w:rsidRPr="00B16213">
              <w:rPr>
                <w:rFonts w:ascii="Arial" w:hAnsi="Arial" w:cs="Arial"/>
                <w:noProof/>
                <w:webHidden/>
              </w:rPr>
              <w:instrText xml:space="preserve"> PAGEREF _Toc38549510 \h </w:instrText>
            </w:r>
            <w:r w:rsidR="00B16213" w:rsidRPr="00B16213">
              <w:rPr>
                <w:rFonts w:ascii="Arial" w:hAnsi="Arial" w:cs="Arial"/>
                <w:noProof/>
                <w:webHidden/>
              </w:rPr>
            </w:r>
            <w:r w:rsidR="00B16213" w:rsidRPr="00B16213">
              <w:rPr>
                <w:rFonts w:ascii="Arial" w:hAnsi="Arial" w:cs="Arial"/>
                <w:noProof/>
                <w:webHidden/>
              </w:rPr>
              <w:fldChar w:fldCharType="separate"/>
            </w:r>
            <w:r w:rsidR="00B16213" w:rsidRPr="00B16213">
              <w:rPr>
                <w:rFonts w:ascii="Arial" w:hAnsi="Arial" w:cs="Arial"/>
                <w:noProof/>
                <w:webHidden/>
              </w:rPr>
              <w:t>7</w:t>
            </w:r>
            <w:r w:rsidR="00B16213" w:rsidRPr="00B16213">
              <w:rPr>
                <w:rFonts w:ascii="Arial" w:hAnsi="Arial" w:cs="Arial"/>
                <w:noProof/>
                <w:webHidden/>
              </w:rPr>
              <w:fldChar w:fldCharType="end"/>
            </w:r>
          </w:hyperlink>
        </w:p>
        <w:p w:rsidR="00B16213" w:rsidRPr="00B16213" w:rsidRDefault="00995097">
          <w:pPr>
            <w:pStyle w:val="TOC2"/>
            <w:rPr>
              <w:rFonts w:ascii="Arial" w:hAnsi="Arial" w:cs="Arial"/>
              <w:noProof/>
              <w:lang w:eastAsia="hr-HR"/>
            </w:rPr>
          </w:pPr>
          <w:hyperlink w:anchor="_Toc38549511" w:history="1">
            <w:r w:rsidR="00B16213" w:rsidRPr="00B16213">
              <w:rPr>
                <w:rStyle w:val="Hyperlink"/>
                <w:rFonts w:ascii="Arial" w:hAnsi="Arial" w:cs="Arial"/>
                <w:noProof/>
              </w:rPr>
              <w:t></w:t>
            </w:r>
            <w:r w:rsidR="00B16213" w:rsidRPr="00B16213">
              <w:rPr>
                <w:rFonts w:ascii="Arial" w:hAnsi="Arial" w:cs="Arial"/>
                <w:noProof/>
                <w:lang w:eastAsia="hr-HR"/>
              </w:rPr>
              <w:tab/>
            </w:r>
            <w:r w:rsidR="00B16213" w:rsidRPr="00B16213">
              <w:rPr>
                <w:rStyle w:val="Hyperlink"/>
                <w:rFonts w:ascii="Arial" w:hAnsi="Arial" w:cs="Arial"/>
                <w:noProof/>
              </w:rPr>
              <w:t>Opći akti i odluke (točka 2. članak 10.)</w:t>
            </w:r>
            <w:r w:rsidR="00B16213" w:rsidRPr="00B16213">
              <w:rPr>
                <w:rFonts w:ascii="Arial" w:hAnsi="Arial" w:cs="Arial"/>
                <w:noProof/>
                <w:webHidden/>
              </w:rPr>
              <w:tab/>
            </w:r>
            <w:r w:rsidR="00B16213" w:rsidRPr="00B16213">
              <w:rPr>
                <w:rFonts w:ascii="Arial" w:hAnsi="Arial" w:cs="Arial"/>
                <w:noProof/>
                <w:webHidden/>
              </w:rPr>
              <w:fldChar w:fldCharType="begin"/>
            </w:r>
            <w:r w:rsidR="00B16213" w:rsidRPr="00B16213">
              <w:rPr>
                <w:rFonts w:ascii="Arial" w:hAnsi="Arial" w:cs="Arial"/>
                <w:noProof/>
                <w:webHidden/>
              </w:rPr>
              <w:instrText xml:space="preserve"> PAGEREF _Toc38549511 \h </w:instrText>
            </w:r>
            <w:r w:rsidR="00B16213" w:rsidRPr="00B16213">
              <w:rPr>
                <w:rFonts w:ascii="Arial" w:hAnsi="Arial" w:cs="Arial"/>
                <w:noProof/>
                <w:webHidden/>
              </w:rPr>
            </w:r>
            <w:r w:rsidR="00B16213" w:rsidRPr="00B16213">
              <w:rPr>
                <w:rFonts w:ascii="Arial" w:hAnsi="Arial" w:cs="Arial"/>
                <w:noProof/>
                <w:webHidden/>
              </w:rPr>
              <w:fldChar w:fldCharType="separate"/>
            </w:r>
            <w:r w:rsidR="00B16213" w:rsidRPr="00B16213">
              <w:rPr>
                <w:rFonts w:ascii="Arial" w:hAnsi="Arial" w:cs="Arial"/>
                <w:noProof/>
                <w:webHidden/>
              </w:rPr>
              <w:t>7</w:t>
            </w:r>
            <w:r w:rsidR="00B16213" w:rsidRPr="00B16213">
              <w:rPr>
                <w:rFonts w:ascii="Arial" w:hAnsi="Arial" w:cs="Arial"/>
                <w:noProof/>
                <w:webHidden/>
              </w:rPr>
              <w:fldChar w:fldCharType="end"/>
            </w:r>
          </w:hyperlink>
        </w:p>
        <w:p w:rsidR="00B16213" w:rsidRPr="00B16213" w:rsidRDefault="00995097">
          <w:pPr>
            <w:pStyle w:val="TOC2"/>
            <w:rPr>
              <w:rFonts w:ascii="Arial" w:hAnsi="Arial" w:cs="Arial"/>
              <w:noProof/>
              <w:lang w:eastAsia="hr-HR"/>
            </w:rPr>
          </w:pPr>
          <w:hyperlink w:anchor="_Toc38549512" w:history="1">
            <w:r w:rsidR="00B16213" w:rsidRPr="00B16213">
              <w:rPr>
                <w:rStyle w:val="Hyperlink"/>
                <w:rFonts w:ascii="Arial" w:hAnsi="Arial" w:cs="Arial"/>
                <w:noProof/>
              </w:rPr>
              <w:t></w:t>
            </w:r>
            <w:r w:rsidR="00B16213" w:rsidRPr="00B16213">
              <w:rPr>
                <w:rFonts w:ascii="Arial" w:hAnsi="Arial" w:cs="Arial"/>
                <w:noProof/>
                <w:lang w:eastAsia="hr-HR"/>
              </w:rPr>
              <w:tab/>
            </w:r>
            <w:r w:rsidR="00B16213" w:rsidRPr="00B16213">
              <w:rPr>
                <w:rStyle w:val="Hyperlink"/>
                <w:rFonts w:ascii="Arial" w:eastAsia="Times New Roman" w:hAnsi="Arial" w:cs="Arial"/>
                <w:noProof/>
              </w:rPr>
              <w:t>Savjetovanja s javnošću (točka 3. članak 10., članak 11.)</w:t>
            </w:r>
            <w:r w:rsidR="00B16213" w:rsidRPr="00B16213">
              <w:rPr>
                <w:rFonts w:ascii="Arial" w:hAnsi="Arial" w:cs="Arial"/>
                <w:noProof/>
                <w:webHidden/>
              </w:rPr>
              <w:tab/>
            </w:r>
            <w:r w:rsidR="00B16213" w:rsidRPr="00B16213">
              <w:rPr>
                <w:rFonts w:ascii="Arial" w:hAnsi="Arial" w:cs="Arial"/>
                <w:noProof/>
                <w:webHidden/>
              </w:rPr>
              <w:fldChar w:fldCharType="begin"/>
            </w:r>
            <w:r w:rsidR="00B16213" w:rsidRPr="00B16213">
              <w:rPr>
                <w:rFonts w:ascii="Arial" w:hAnsi="Arial" w:cs="Arial"/>
                <w:noProof/>
                <w:webHidden/>
              </w:rPr>
              <w:instrText xml:space="preserve"> PAGEREF _Toc38549512 \h </w:instrText>
            </w:r>
            <w:r w:rsidR="00B16213" w:rsidRPr="00B16213">
              <w:rPr>
                <w:rFonts w:ascii="Arial" w:hAnsi="Arial" w:cs="Arial"/>
                <w:noProof/>
                <w:webHidden/>
              </w:rPr>
            </w:r>
            <w:r w:rsidR="00B16213" w:rsidRPr="00B16213">
              <w:rPr>
                <w:rFonts w:ascii="Arial" w:hAnsi="Arial" w:cs="Arial"/>
                <w:noProof/>
                <w:webHidden/>
              </w:rPr>
              <w:fldChar w:fldCharType="separate"/>
            </w:r>
            <w:r w:rsidR="00B16213" w:rsidRPr="00B16213">
              <w:rPr>
                <w:rFonts w:ascii="Arial" w:hAnsi="Arial" w:cs="Arial"/>
                <w:noProof/>
                <w:webHidden/>
              </w:rPr>
              <w:t>8</w:t>
            </w:r>
            <w:r w:rsidR="00B16213" w:rsidRPr="00B16213">
              <w:rPr>
                <w:rFonts w:ascii="Arial" w:hAnsi="Arial" w:cs="Arial"/>
                <w:noProof/>
                <w:webHidden/>
              </w:rPr>
              <w:fldChar w:fldCharType="end"/>
            </w:r>
          </w:hyperlink>
        </w:p>
        <w:p w:rsidR="00B16213" w:rsidRPr="00B16213" w:rsidRDefault="00995097">
          <w:pPr>
            <w:pStyle w:val="TOC2"/>
            <w:rPr>
              <w:rFonts w:ascii="Arial" w:hAnsi="Arial" w:cs="Arial"/>
              <w:noProof/>
              <w:lang w:eastAsia="hr-HR"/>
            </w:rPr>
          </w:pPr>
          <w:hyperlink w:anchor="_Toc38549513" w:history="1">
            <w:r w:rsidR="00B16213" w:rsidRPr="00B16213">
              <w:rPr>
                <w:rStyle w:val="Hyperlink"/>
                <w:rFonts w:ascii="Arial" w:hAnsi="Arial" w:cs="Arial"/>
                <w:noProof/>
              </w:rPr>
              <w:t></w:t>
            </w:r>
            <w:r w:rsidR="00B16213" w:rsidRPr="00B16213">
              <w:rPr>
                <w:rFonts w:ascii="Arial" w:hAnsi="Arial" w:cs="Arial"/>
                <w:noProof/>
                <w:lang w:eastAsia="hr-HR"/>
              </w:rPr>
              <w:tab/>
            </w:r>
            <w:r w:rsidR="00B16213" w:rsidRPr="00B16213">
              <w:rPr>
                <w:rStyle w:val="Hyperlink"/>
                <w:rFonts w:ascii="Arial" w:hAnsi="Arial" w:cs="Arial"/>
                <w:noProof/>
              </w:rPr>
              <w:t>Godišnji planovi, programi, strategije, izvješća (točka 4. članak 10.)</w:t>
            </w:r>
            <w:r w:rsidR="00B16213" w:rsidRPr="00B16213">
              <w:rPr>
                <w:rFonts w:ascii="Arial" w:hAnsi="Arial" w:cs="Arial"/>
                <w:noProof/>
                <w:webHidden/>
              </w:rPr>
              <w:tab/>
            </w:r>
            <w:r w:rsidR="00B16213" w:rsidRPr="00B16213">
              <w:rPr>
                <w:rFonts w:ascii="Arial" w:hAnsi="Arial" w:cs="Arial"/>
                <w:noProof/>
                <w:webHidden/>
              </w:rPr>
              <w:fldChar w:fldCharType="begin"/>
            </w:r>
            <w:r w:rsidR="00B16213" w:rsidRPr="00B16213">
              <w:rPr>
                <w:rFonts w:ascii="Arial" w:hAnsi="Arial" w:cs="Arial"/>
                <w:noProof/>
                <w:webHidden/>
              </w:rPr>
              <w:instrText xml:space="preserve"> PAGEREF _Toc38549513 \h </w:instrText>
            </w:r>
            <w:r w:rsidR="00B16213" w:rsidRPr="00B16213">
              <w:rPr>
                <w:rFonts w:ascii="Arial" w:hAnsi="Arial" w:cs="Arial"/>
                <w:noProof/>
                <w:webHidden/>
              </w:rPr>
            </w:r>
            <w:r w:rsidR="00B16213" w:rsidRPr="00B16213">
              <w:rPr>
                <w:rFonts w:ascii="Arial" w:hAnsi="Arial" w:cs="Arial"/>
                <w:noProof/>
                <w:webHidden/>
              </w:rPr>
              <w:fldChar w:fldCharType="separate"/>
            </w:r>
            <w:r w:rsidR="00B16213" w:rsidRPr="00B16213">
              <w:rPr>
                <w:rFonts w:ascii="Arial" w:hAnsi="Arial" w:cs="Arial"/>
                <w:noProof/>
                <w:webHidden/>
              </w:rPr>
              <w:t>11</w:t>
            </w:r>
            <w:r w:rsidR="00B16213" w:rsidRPr="00B16213">
              <w:rPr>
                <w:rFonts w:ascii="Arial" w:hAnsi="Arial" w:cs="Arial"/>
                <w:noProof/>
                <w:webHidden/>
              </w:rPr>
              <w:fldChar w:fldCharType="end"/>
            </w:r>
          </w:hyperlink>
        </w:p>
        <w:p w:rsidR="00B16213" w:rsidRPr="00B16213" w:rsidRDefault="00995097">
          <w:pPr>
            <w:pStyle w:val="TOC2"/>
            <w:rPr>
              <w:rFonts w:ascii="Arial" w:hAnsi="Arial" w:cs="Arial"/>
              <w:noProof/>
              <w:lang w:eastAsia="hr-HR"/>
            </w:rPr>
          </w:pPr>
          <w:hyperlink w:anchor="_Toc38549514" w:history="1">
            <w:r w:rsidR="00B16213" w:rsidRPr="00B16213">
              <w:rPr>
                <w:rStyle w:val="Hyperlink"/>
                <w:rFonts w:ascii="Arial" w:eastAsia="Times New Roman" w:hAnsi="Arial" w:cs="Arial"/>
                <w:noProof/>
              </w:rPr>
              <w:t></w:t>
            </w:r>
            <w:r w:rsidR="00B16213" w:rsidRPr="00B16213">
              <w:rPr>
                <w:rFonts w:ascii="Arial" w:hAnsi="Arial" w:cs="Arial"/>
                <w:noProof/>
                <w:lang w:eastAsia="hr-HR"/>
              </w:rPr>
              <w:tab/>
            </w:r>
            <w:r w:rsidR="00B16213" w:rsidRPr="00B16213">
              <w:rPr>
                <w:rStyle w:val="Hyperlink"/>
                <w:rFonts w:ascii="Arial" w:eastAsia="Times New Roman" w:hAnsi="Arial" w:cs="Arial"/>
                <w:noProof/>
              </w:rPr>
              <w:t>Skupovi podataka (točka 5. članak 10.)</w:t>
            </w:r>
            <w:r w:rsidR="00B16213" w:rsidRPr="00B16213">
              <w:rPr>
                <w:rFonts w:ascii="Arial" w:hAnsi="Arial" w:cs="Arial"/>
                <w:noProof/>
                <w:webHidden/>
              </w:rPr>
              <w:tab/>
            </w:r>
            <w:r w:rsidR="00B16213" w:rsidRPr="00B16213">
              <w:rPr>
                <w:rFonts w:ascii="Arial" w:hAnsi="Arial" w:cs="Arial"/>
                <w:noProof/>
                <w:webHidden/>
              </w:rPr>
              <w:fldChar w:fldCharType="begin"/>
            </w:r>
            <w:r w:rsidR="00B16213" w:rsidRPr="00B16213">
              <w:rPr>
                <w:rFonts w:ascii="Arial" w:hAnsi="Arial" w:cs="Arial"/>
                <w:noProof/>
                <w:webHidden/>
              </w:rPr>
              <w:instrText xml:space="preserve"> PAGEREF _Toc38549514 \h </w:instrText>
            </w:r>
            <w:r w:rsidR="00B16213" w:rsidRPr="00B16213">
              <w:rPr>
                <w:rFonts w:ascii="Arial" w:hAnsi="Arial" w:cs="Arial"/>
                <w:noProof/>
                <w:webHidden/>
              </w:rPr>
            </w:r>
            <w:r w:rsidR="00B16213" w:rsidRPr="00B16213">
              <w:rPr>
                <w:rFonts w:ascii="Arial" w:hAnsi="Arial" w:cs="Arial"/>
                <w:noProof/>
                <w:webHidden/>
              </w:rPr>
              <w:fldChar w:fldCharType="separate"/>
            </w:r>
            <w:r w:rsidR="00B16213" w:rsidRPr="00B16213">
              <w:rPr>
                <w:rFonts w:ascii="Arial" w:hAnsi="Arial" w:cs="Arial"/>
                <w:noProof/>
                <w:webHidden/>
              </w:rPr>
              <w:t>12</w:t>
            </w:r>
            <w:r w:rsidR="00B16213" w:rsidRPr="00B16213">
              <w:rPr>
                <w:rFonts w:ascii="Arial" w:hAnsi="Arial" w:cs="Arial"/>
                <w:noProof/>
                <w:webHidden/>
              </w:rPr>
              <w:fldChar w:fldCharType="end"/>
            </w:r>
          </w:hyperlink>
        </w:p>
        <w:p w:rsidR="00B16213" w:rsidRPr="00B16213" w:rsidRDefault="00995097">
          <w:pPr>
            <w:pStyle w:val="TOC2"/>
            <w:rPr>
              <w:rFonts w:ascii="Arial" w:hAnsi="Arial" w:cs="Arial"/>
              <w:noProof/>
              <w:lang w:eastAsia="hr-HR"/>
            </w:rPr>
          </w:pPr>
          <w:hyperlink w:anchor="_Toc38549515" w:history="1">
            <w:r w:rsidR="00B16213" w:rsidRPr="00B16213">
              <w:rPr>
                <w:rStyle w:val="Hyperlink"/>
                <w:rFonts w:ascii="Arial" w:eastAsia="Times New Roman" w:hAnsi="Arial" w:cs="Arial"/>
                <w:noProof/>
              </w:rPr>
              <w:t></w:t>
            </w:r>
            <w:r w:rsidR="00B16213" w:rsidRPr="00B16213">
              <w:rPr>
                <w:rFonts w:ascii="Arial" w:hAnsi="Arial" w:cs="Arial"/>
                <w:noProof/>
                <w:lang w:eastAsia="hr-HR"/>
              </w:rPr>
              <w:tab/>
            </w:r>
            <w:r w:rsidR="00B16213" w:rsidRPr="00B16213">
              <w:rPr>
                <w:rStyle w:val="Hyperlink"/>
                <w:rFonts w:ascii="Arial" w:eastAsia="Times New Roman" w:hAnsi="Arial" w:cs="Arial"/>
                <w:noProof/>
              </w:rPr>
              <w:t>Javne usluge (točka 6. članak 10.)</w:t>
            </w:r>
            <w:r w:rsidR="00B16213" w:rsidRPr="00B16213">
              <w:rPr>
                <w:rFonts w:ascii="Arial" w:hAnsi="Arial" w:cs="Arial"/>
                <w:noProof/>
                <w:webHidden/>
              </w:rPr>
              <w:tab/>
            </w:r>
            <w:r w:rsidR="00B16213" w:rsidRPr="00B16213">
              <w:rPr>
                <w:rFonts w:ascii="Arial" w:hAnsi="Arial" w:cs="Arial"/>
                <w:noProof/>
                <w:webHidden/>
              </w:rPr>
              <w:fldChar w:fldCharType="begin"/>
            </w:r>
            <w:r w:rsidR="00B16213" w:rsidRPr="00B16213">
              <w:rPr>
                <w:rFonts w:ascii="Arial" w:hAnsi="Arial" w:cs="Arial"/>
                <w:noProof/>
                <w:webHidden/>
              </w:rPr>
              <w:instrText xml:space="preserve"> PAGEREF _Toc38549515 \h </w:instrText>
            </w:r>
            <w:r w:rsidR="00B16213" w:rsidRPr="00B16213">
              <w:rPr>
                <w:rFonts w:ascii="Arial" w:hAnsi="Arial" w:cs="Arial"/>
                <w:noProof/>
                <w:webHidden/>
              </w:rPr>
            </w:r>
            <w:r w:rsidR="00B16213" w:rsidRPr="00B16213">
              <w:rPr>
                <w:rFonts w:ascii="Arial" w:hAnsi="Arial" w:cs="Arial"/>
                <w:noProof/>
                <w:webHidden/>
              </w:rPr>
              <w:fldChar w:fldCharType="separate"/>
            </w:r>
            <w:r w:rsidR="00B16213" w:rsidRPr="00B16213">
              <w:rPr>
                <w:rFonts w:ascii="Arial" w:hAnsi="Arial" w:cs="Arial"/>
                <w:noProof/>
                <w:webHidden/>
              </w:rPr>
              <w:t>15</w:t>
            </w:r>
            <w:r w:rsidR="00B16213" w:rsidRPr="00B16213">
              <w:rPr>
                <w:rFonts w:ascii="Arial" w:hAnsi="Arial" w:cs="Arial"/>
                <w:noProof/>
                <w:webHidden/>
              </w:rPr>
              <w:fldChar w:fldCharType="end"/>
            </w:r>
          </w:hyperlink>
        </w:p>
        <w:p w:rsidR="00B16213" w:rsidRPr="00B16213" w:rsidRDefault="00995097">
          <w:pPr>
            <w:pStyle w:val="TOC2"/>
            <w:rPr>
              <w:rFonts w:ascii="Arial" w:hAnsi="Arial" w:cs="Arial"/>
              <w:noProof/>
              <w:lang w:eastAsia="hr-HR"/>
            </w:rPr>
          </w:pPr>
          <w:hyperlink w:anchor="_Toc38549516" w:history="1">
            <w:r w:rsidR="00B16213" w:rsidRPr="00B16213">
              <w:rPr>
                <w:rStyle w:val="Hyperlink"/>
                <w:rFonts w:ascii="Arial" w:eastAsia="Times New Roman" w:hAnsi="Arial" w:cs="Arial"/>
                <w:noProof/>
              </w:rPr>
              <w:t></w:t>
            </w:r>
            <w:r w:rsidR="00B16213" w:rsidRPr="00B16213">
              <w:rPr>
                <w:rFonts w:ascii="Arial" w:hAnsi="Arial" w:cs="Arial"/>
                <w:noProof/>
                <w:lang w:eastAsia="hr-HR"/>
              </w:rPr>
              <w:tab/>
            </w:r>
            <w:r w:rsidR="00B16213" w:rsidRPr="00B16213">
              <w:rPr>
                <w:rStyle w:val="Hyperlink"/>
                <w:rFonts w:ascii="Arial" w:eastAsia="Times New Roman" w:hAnsi="Arial" w:cs="Arial"/>
                <w:noProof/>
              </w:rPr>
              <w:t>Bespovratna sredstva, sponzorstva i donacije (točka 8. članak 10.)</w:t>
            </w:r>
            <w:r w:rsidR="00B16213" w:rsidRPr="00B16213">
              <w:rPr>
                <w:rFonts w:ascii="Arial" w:hAnsi="Arial" w:cs="Arial"/>
                <w:noProof/>
                <w:webHidden/>
              </w:rPr>
              <w:tab/>
            </w:r>
            <w:r w:rsidR="00B16213" w:rsidRPr="00B16213">
              <w:rPr>
                <w:rFonts w:ascii="Arial" w:hAnsi="Arial" w:cs="Arial"/>
                <w:noProof/>
                <w:webHidden/>
              </w:rPr>
              <w:fldChar w:fldCharType="begin"/>
            </w:r>
            <w:r w:rsidR="00B16213" w:rsidRPr="00B16213">
              <w:rPr>
                <w:rFonts w:ascii="Arial" w:hAnsi="Arial" w:cs="Arial"/>
                <w:noProof/>
                <w:webHidden/>
              </w:rPr>
              <w:instrText xml:space="preserve"> PAGEREF _Toc38549516 \h </w:instrText>
            </w:r>
            <w:r w:rsidR="00B16213" w:rsidRPr="00B16213">
              <w:rPr>
                <w:rFonts w:ascii="Arial" w:hAnsi="Arial" w:cs="Arial"/>
                <w:noProof/>
                <w:webHidden/>
              </w:rPr>
            </w:r>
            <w:r w:rsidR="00B16213" w:rsidRPr="00B16213">
              <w:rPr>
                <w:rFonts w:ascii="Arial" w:hAnsi="Arial" w:cs="Arial"/>
                <w:noProof/>
                <w:webHidden/>
              </w:rPr>
              <w:fldChar w:fldCharType="separate"/>
            </w:r>
            <w:r w:rsidR="00B16213" w:rsidRPr="00B16213">
              <w:rPr>
                <w:rFonts w:ascii="Arial" w:hAnsi="Arial" w:cs="Arial"/>
                <w:noProof/>
                <w:webHidden/>
              </w:rPr>
              <w:t>17</w:t>
            </w:r>
            <w:r w:rsidR="00B16213" w:rsidRPr="00B16213">
              <w:rPr>
                <w:rFonts w:ascii="Arial" w:hAnsi="Arial" w:cs="Arial"/>
                <w:noProof/>
                <w:webHidden/>
              </w:rPr>
              <w:fldChar w:fldCharType="end"/>
            </w:r>
          </w:hyperlink>
        </w:p>
        <w:p w:rsidR="00B16213" w:rsidRPr="00B16213" w:rsidRDefault="00995097">
          <w:pPr>
            <w:pStyle w:val="TOC2"/>
            <w:rPr>
              <w:rFonts w:ascii="Arial" w:hAnsi="Arial" w:cs="Arial"/>
              <w:noProof/>
              <w:lang w:eastAsia="hr-HR"/>
            </w:rPr>
          </w:pPr>
          <w:hyperlink w:anchor="_Toc38549517" w:history="1">
            <w:r w:rsidR="00B16213" w:rsidRPr="00B16213">
              <w:rPr>
                <w:rStyle w:val="Hyperlink"/>
                <w:rFonts w:ascii="Arial" w:eastAsia="Times New Roman" w:hAnsi="Arial" w:cs="Arial"/>
                <w:noProof/>
              </w:rPr>
              <w:t></w:t>
            </w:r>
            <w:r w:rsidR="00B16213" w:rsidRPr="00B16213">
              <w:rPr>
                <w:rFonts w:ascii="Arial" w:hAnsi="Arial" w:cs="Arial"/>
                <w:noProof/>
                <w:lang w:eastAsia="hr-HR"/>
              </w:rPr>
              <w:tab/>
            </w:r>
            <w:r w:rsidR="00B16213" w:rsidRPr="00B16213">
              <w:rPr>
                <w:rStyle w:val="Hyperlink"/>
                <w:rFonts w:ascii="Arial" w:eastAsia="Times New Roman" w:hAnsi="Arial" w:cs="Arial"/>
                <w:noProof/>
              </w:rPr>
              <w:t>Javna nabava (točka 9. članak 10.)</w:t>
            </w:r>
            <w:r w:rsidR="00B16213" w:rsidRPr="00B16213">
              <w:rPr>
                <w:rFonts w:ascii="Arial" w:hAnsi="Arial" w:cs="Arial"/>
                <w:noProof/>
                <w:webHidden/>
              </w:rPr>
              <w:tab/>
            </w:r>
            <w:r w:rsidR="00B16213" w:rsidRPr="00B16213">
              <w:rPr>
                <w:rFonts w:ascii="Arial" w:hAnsi="Arial" w:cs="Arial"/>
                <w:noProof/>
                <w:webHidden/>
              </w:rPr>
              <w:fldChar w:fldCharType="begin"/>
            </w:r>
            <w:r w:rsidR="00B16213" w:rsidRPr="00B16213">
              <w:rPr>
                <w:rFonts w:ascii="Arial" w:hAnsi="Arial" w:cs="Arial"/>
                <w:noProof/>
                <w:webHidden/>
              </w:rPr>
              <w:instrText xml:space="preserve"> PAGEREF _Toc38549517 \h </w:instrText>
            </w:r>
            <w:r w:rsidR="00B16213" w:rsidRPr="00B16213">
              <w:rPr>
                <w:rFonts w:ascii="Arial" w:hAnsi="Arial" w:cs="Arial"/>
                <w:noProof/>
                <w:webHidden/>
              </w:rPr>
            </w:r>
            <w:r w:rsidR="00B16213" w:rsidRPr="00B16213">
              <w:rPr>
                <w:rFonts w:ascii="Arial" w:hAnsi="Arial" w:cs="Arial"/>
                <w:noProof/>
                <w:webHidden/>
              </w:rPr>
              <w:fldChar w:fldCharType="separate"/>
            </w:r>
            <w:r w:rsidR="00B16213" w:rsidRPr="00B16213">
              <w:rPr>
                <w:rFonts w:ascii="Arial" w:hAnsi="Arial" w:cs="Arial"/>
                <w:noProof/>
                <w:webHidden/>
              </w:rPr>
              <w:t>18</w:t>
            </w:r>
            <w:r w:rsidR="00B16213" w:rsidRPr="00B16213">
              <w:rPr>
                <w:rFonts w:ascii="Arial" w:hAnsi="Arial" w:cs="Arial"/>
                <w:noProof/>
                <w:webHidden/>
              </w:rPr>
              <w:fldChar w:fldCharType="end"/>
            </w:r>
          </w:hyperlink>
        </w:p>
        <w:p w:rsidR="00B16213" w:rsidRPr="00B16213" w:rsidRDefault="00995097">
          <w:pPr>
            <w:pStyle w:val="TOC2"/>
            <w:rPr>
              <w:rFonts w:ascii="Arial" w:hAnsi="Arial" w:cs="Arial"/>
              <w:noProof/>
              <w:lang w:eastAsia="hr-HR"/>
            </w:rPr>
          </w:pPr>
          <w:hyperlink w:anchor="_Toc38549518" w:history="1">
            <w:r w:rsidR="00B16213" w:rsidRPr="00B16213">
              <w:rPr>
                <w:rStyle w:val="Hyperlink"/>
                <w:rFonts w:ascii="Arial" w:eastAsia="Times New Roman" w:hAnsi="Arial" w:cs="Arial"/>
                <w:noProof/>
              </w:rPr>
              <w:t></w:t>
            </w:r>
            <w:r w:rsidR="00B16213" w:rsidRPr="00B16213">
              <w:rPr>
                <w:rFonts w:ascii="Arial" w:hAnsi="Arial" w:cs="Arial"/>
                <w:noProof/>
                <w:lang w:eastAsia="hr-HR"/>
              </w:rPr>
              <w:tab/>
            </w:r>
            <w:r w:rsidR="00B16213" w:rsidRPr="00B16213">
              <w:rPr>
                <w:rStyle w:val="Hyperlink"/>
                <w:rFonts w:ascii="Arial" w:eastAsia="Times New Roman" w:hAnsi="Arial" w:cs="Arial"/>
                <w:noProof/>
              </w:rPr>
              <w:t>Natječajni postupci (točka 10. članak 10.)</w:t>
            </w:r>
            <w:r w:rsidR="00B16213" w:rsidRPr="00B16213">
              <w:rPr>
                <w:rFonts w:ascii="Arial" w:hAnsi="Arial" w:cs="Arial"/>
                <w:noProof/>
                <w:webHidden/>
              </w:rPr>
              <w:tab/>
            </w:r>
            <w:r w:rsidR="00B16213" w:rsidRPr="00B16213">
              <w:rPr>
                <w:rFonts w:ascii="Arial" w:hAnsi="Arial" w:cs="Arial"/>
                <w:noProof/>
                <w:webHidden/>
              </w:rPr>
              <w:fldChar w:fldCharType="begin"/>
            </w:r>
            <w:r w:rsidR="00B16213" w:rsidRPr="00B16213">
              <w:rPr>
                <w:rFonts w:ascii="Arial" w:hAnsi="Arial" w:cs="Arial"/>
                <w:noProof/>
                <w:webHidden/>
              </w:rPr>
              <w:instrText xml:space="preserve"> PAGEREF _Toc38549518 \h </w:instrText>
            </w:r>
            <w:r w:rsidR="00B16213" w:rsidRPr="00B16213">
              <w:rPr>
                <w:rFonts w:ascii="Arial" w:hAnsi="Arial" w:cs="Arial"/>
                <w:noProof/>
                <w:webHidden/>
              </w:rPr>
            </w:r>
            <w:r w:rsidR="00B16213" w:rsidRPr="00B16213">
              <w:rPr>
                <w:rFonts w:ascii="Arial" w:hAnsi="Arial" w:cs="Arial"/>
                <w:noProof/>
                <w:webHidden/>
              </w:rPr>
              <w:fldChar w:fldCharType="separate"/>
            </w:r>
            <w:r w:rsidR="00B16213" w:rsidRPr="00B16213">
              <w:rPr>
                <w:rFonts w:ascii="Arial" w:hAnsi="Arial" w:cs="Arial"/>
                <w:noProof/>
                <w:webHidden/>
              </w:rPr>
              <w:t>21</w:t>
            </w:r>
            <w:r w:rsidR="00B16213" w:rsidRPr="00B16213">
              <w:rPr>
                <w:rFonts w:ascii="Arial" w:hAnsi="Arial" w:cs="Arial"/>
                <w:noProof/>
                <w:webHidden/>
              </w:rPr>
              <w:fldChar w:fldCharType="end"/>
            </w:r>
          </w:hyperlink>
        </w:p>
        <w:p w:rsidR="00B16213" w:rsidRPr="00B16213" w:rsidRDefault="00995097">
          <w:pPr>
            <w:pStyle w:val="TOC2"/>
            <w:rPr>
              <w:rFonts w:ascii="Arial" w:hAnsi="Arial" w:cs="Arial"/>
              <w:noProof/>
              <w:lang w:eastAsia="hr-HR"/>
            </w:rPr>
          </w:pPr>
          <w:hyperlink w:anchor="_Toc38549519" w:history="1">
            <w:r w:rsidR="00B16213" w:rsidRPr="00B16213">
              <w:rPr>
                <w:rStyle w:val="Hyperlink"/>
                <w:rFonts w:ascii="Arial" w:eastAsia="Times New Roman" w:hAnsi="Arial" w:cs="Arial"/>
                <w:noProof/>
              </w:rPr>
              <w:t></w:t>
            </w:r>
            <w:r w:rsidR="00B16213" w:rsidRPr="00B16213">
              <w:rPr>
                <w:rFonts w:ascii="Arial" w:hAnsi="Arial" w:cs="Arial"/>
                <w:noProof/>
                <w:lang w:eastAsia="hr-HR"/>
              </w:rPr>
              <w:tab/>
            </w:r>
            <w:r w:rsidR="00B16213" w:rsidRPr="00B16213">
              <w:rPr>
                <w:rStyle w:val="Hyperlink"/>
                <w:rFonts w:ascii="Arial" w:eastAsia="Times New Roman" w:hAnsi="Arial" w:cs="Arial"/>
                <w:noProof/>
              </w:rPr>
              <w:t>Unutarnje ustrojstvo i kontakt (točka 11. članak 10.)</w:t>
            </w:r>
            <w:r w:rsidR="00B16213" w:rsidRPr="00B16213">
              <w:rPr>
                <w:rFonts w:ascii="Arial" w:hAnsi="Arial" w:cs="Arial"/>
                <w:noProof/>
                <w:webHidden/>
              </w:rPr>
              <w:tab/>
            </w:r>
            <w:r w:rsidR="00B16213" w:rsidRPr="00B16213">
              <w:rPr>
                <w:rFonts w:ascii="Arial" w:hAnsi="Arial" w:cs="Arial"/>
                <w:noProof/>
                <w:webHidden/>
              </w:rPr>
              <w:fldChar w:fldCharType="begin"/>
            </w:r>
            <w:r w:rsidR="00B16213" w:rsidRPr="00B16213">
              <w:rPr>
                <w:rFonts w:ascii="Arial" w:hAnsi="Arial" w:cs="Arial"/>
                <w:noProof/>
                <w:webHidden/>
              </w:rPr>
              <w:instrText xml:space="preserve"> PAGEREF _Toc38549519 \h </w:instrText>
            </w:r>
            <w:r w:rsidR="00B16213" w:rsidRPr="00B16213">
              <w:rPr>
                <w:rFonts w:ascii="Arial" w:hAnsi="Arial" w:cs="Arial"/>
                <w:noProof/>
                <w:webHidden/>
              </w:rPr>
            </w:r>
            <w:r w:rsidR="00B16213" w:rsidRPr="00B16213">
              <w:rPr>
                <w:rFonts w:ascii="Arial" w:hAnsi="Arial" w:cs="Arial"/>
                <w:noProof/>
                <w:webHidden/>
              </w:rPr>
              <w:fldChar w:fldCharType="separate"/>
            </w:r>
            <w:r w:rsidR="00B16213" w:rsidRPr="00B16213">
              <w:rPr>
                <w:rFonts w:ascii="Arial" w:hAnsi="Arial" w:cs="Arial"/>
                <w:noProof/>
                <w:webHidden/>
              </w:rPr>
              <w:t>22</w:t>
            </w:r>
            <w:r w:rsidR="00B16213" w:rsidRPr="00B16213">
              <w:rPr>
                <w:rFonts w:ascii="Arial" w:hAnsi="Arial" w:cs="Arial"/>
                <w:noProof/>
                <w:webHidden/>
              </w:rPr>
              <w:fldChar w:fldCharType="end"/>
            </w:r>
          </w:hyperlink>
        </w:p>
        <w:p w:rsidR="00B16213" w:rsidRPr="00B16213" w:rsidRDefault="00995097">
          <w:pPr>
            <w:pStyle w:val="TOC2"/>
            <w:rPr>
              <w:rFonts w:ascii="Arial" w:hAnsi="Arial" w:cs="Arial"/>
              <w:noProof/>
              <w:lang w:eastAsia="hr-HR"/>
            </w:rPr>
          </w:pPr>
          <w:hyperlink w:anchor="_Toc38549520" w:history="1">
            <w:r w:rsidR="00B16213" w:rsidRPr="00B16213">
              <w:rPr>
                <w:rStyle w:val="Hyperlink"/>
                <w:rFonts w:ascii="Arial" w:eastAsia="Times New Roman" w:hAnsi="Arial" w:cs="Arial"/>
                <w:noProof/>
              </w:rPr>
              <w:t></w:t>
            </w:r>
            <w:r w:rsidR="00B16213" w:rsidRPr="00B16213">
              <w:rPr>
                <w:rFonts w:ascii="Arial" w:hAnsi="Arial" w:cs="Arial"/>
                <w:noProof/>
                <w:lang w:eastAsia="hr-HR"/>
              </w:rPr>
              <w:tab/>
            </w:r>
            <w:r w:rsidR="00B16213" w:rsidRPr="00B16213">
              <w:rPr>
                <w:rStyle w:val="Hyperlink"/>
                <w:rFonts w:ascii="Arial" w:eastAsia="Times New Roman" w:hAnsi="Arial" w:cs="Arial"/>
                <w:noProof/>
              </w:rPr>
              <w:t>Javnost rada kolegijalnih tijela (točka 12. članak 10., članak 12.)</w:t>
            </w:r>
            <w:r w:rsidR="00B16213" w:rsidRPr="00B16213">
              <w:rPr>
                <w:rFonts w:ascii="Arial" w:hAnsi="Arial" w:cs="Arial"/>
                <w:noProof/>
                <w:webHidden/>
              </w:rPr>
              <w:tab/>
            </w:r>
            <w:r w:rsidR="00B16213" w:rsidRPr="00B16213">
              <w:rPr>
                <w:rFonts w:ascii="Arial" w:hAnsi="Arial" w:cs="Arial"/>
                <w:noProof/>
                <w:webHidden/>
              </w:rPr>
              <w:fldChar w:fldCharType="begin"/>
            </w:r>
            <w:r w:rsidR="00B16213" w:rsidRPr="00B16213">
              <w:rPr>
                <w:rFonts w:ascii="Arial" w:hAnsi="Arial" w:cs="Arial"/>
                <w:noProof/>
                <w:webHidden/>
              </w:rPr>
              <w:instrText xml:space="preserve"> PAGEREF _Toc38549520 \h </w:instrText>
            </w:r>
            <w:r w:rsidR="00B16213" w:rsidRPr="00B16213">
              <w:rPr>
                <w:rFonts w:ascii="Arial" w:hAnsi="Arial" w:cs="Arial"/>
                <w:noProof/>
                <w:webHidden/>
              </w:rPr>
            </w:r>
            <w:r w:rsidR="00B16213" w:rsidRPr="00B16213">
              <w:rPr>
                <w:rFonts w:ascii="Arial" w:hAnsi="Arial" w:cs="Arial"/>
                <w:noProof/>
                <w:webHidden/>
              </w:rPr>
              <w:fldChar w:fldCharType="separate"/>
            </w:r>
            <w:r w:rsidR="00B16213" w:rsidRPr="00B16213">
              <w:rPr>
                <w:rFonts w:ascii="Arial" w:hAnsi="Arial" w:cs="Arial"/>
                <w:noProof/>
                <w:webHidden/>
              </w:rPr>
              <w:t>24</w:t>
            </w:r>
            <w:r w:rsidR="00B16213" w:rsidRPr="00B16213">
              <w:rPr>
                <w:rFonts w:ascii="Arial" w:hAnsi="Arial" w:cs="Arial"/>
                <w:noProof/>
                <w:webHidden/>
              </w:rPr>
              <w:fldChar w:fldCharType="end"/>
            </w:r>
          </w:hyperlink>
        </w:p>
        <w:p w:rsidR="00B16213" w:rsidRPr="00B16213" w:rsidRDefault="00995097">
          <w:pPr>
            <w:pStyle w:val="TOC2"/>
            <w:rPr>
              <w:rFonts w:ascii="Arial" w:hAnsi="Arial" w:cs="Arial"/>
              <w:noProof/>
              <w:lang w:eastAsia="hr-HR"/>
            </w:rPr>
          </w:pPr>
          <w:hyperlink w:anchor="_Toc38549521" w:history="1">
            <w:r w:rsidR="00B16213" w:rsidRPr="00B16213">
              <w:rPr>
                <w:rStyle w:val="Hyperlink"/>
                <w:rFonts w:ascii="Arial" w:eastAsia="Times New Roman" w:hAnsi="Arial" w:cs="Arial"/>
                <w:noProof/>
              </w:rPr>
              <w:t></w:t>
            </w:r>
            <w:r w:rsidR="00B16213" w:rsidRPr="00B16213">
              <w:rPr>
                <w:rFonts w:ascii="Arial" w:hAnsi="Arial" w:cs="Arial"/>
                <w:noProof/>
                <w:lang w:eastAsia="hr-HR"/>
              </w:rPr>
              <w:tab/>
            </w:r>
            <w:r w:rsidR="00B16213" w:rsidRPr="00B16213">
              <w:rPr>
                <w:rStyle w:val="Hyperlink"/>
                <w:rFonts w:ascii="Arial" w:eastAsia="Times New Roman" w:hAnsi="Arial" w:cs="Arial"/>
                <w:noProof/>
              </w:rPr>
              <w:t>Pravo na pristup i ponovnu uporabu informacija (točka 13. članak 10.)</w:t>
            </w:r>
            <w:r w:rsidR="00B16213" w:rsidRPr="00B16213">
              <w:rPr>
                <w:rFonts w:ascii="Arial" w:hAnsi="Arial" w:cs="Arial"/>
                <w:noProof/>
                <w:webHidden/>
              </w:rPr>
              <w:tab/>
            </w:r>
            <w:r w:rsidR="00B16213" w:rsidRPr="00B16213">
              <w:rPr>
                <w:rFonts w:ascii="Arial" w:hAnsi="Arial" w:cs="Arial"/>
                <w:noProof/>
                <w:webHidden/>
              </w:rPr>
              <w:fldChar w:fldCharType="begin"/>
            </w:r>
            <w:r w:rsidR="00B16213" w:rsidRPr="00B16213">
              <w:rPr>
                <w:rFonts w:ascii="Arial" w:hAnsi="Arial" w:cs="Arial"/>
                <w:noProof/>
                <w:webHidden/>
              </w:rPr>
              <w:instrText xml:space="preserve"> PAGEREF _Toc38549521 \h </w:instrText>
            </w:r>
            <w:r w:rsidR="00B16213" w:rsidRPr="00B16213">
              <w:rPr>
                <w:rFonts w:ascii="Arial" w:hAnsi="Arial" w:cs="Arial"/>
                <w:noProof/>
                <w:webHidden/>
              </w:rPr>
            </w:r>
            <w:r w:rsidR="00B16213" w:rsidRPr="00B16213">
              <w:rPr>
                <w:rFonts w:ascii="Arial" w:hAnsi="Arial" w:cs="Arial"/>
                <w:noProof/>
                <w:webHidden/>
              </w:rPr>
              <w:fldChar w:fldCharType="separate"/>
            </w:r>
            <w:r w:rsidR="00B16213" w:rsidRPr="00B16213">
              <w:rPr>
                <w:rFonts w:ascii="Arial" w:hAnsi="Arial" w:cs="Arial"/>
                <w:noProof/>
                <w:webHidden/>
              </w:rPr>
              <w:t>27</w:t>
            </w:r>
            <w:r w:rsidR="00B16213" w:rsidRPr="00B16213">
              <w:rPr>
                <w:rFonts w:ascii="Arial" w:hAnsi="Arial" w:cs="Arial"/>
                <w:noProof/>
                <w:webHidden/>
              </w:rPr>
              <w:fldChar w:fldCharType="end"/>
            </w:r>
          </w:hyperlink>
        </w:p>
        <w:p w:rsidR="00B16213" w:rsidRPr="00B16213" w:rsidRDefault="00995097">
          <w:pPr>
            <w:pStyle w:val="TOC1"/>
            <w:rPr>
              <w:rFonts w:ascii="Arial" w:hAnsi="Arial" w:cs="Arial"/>
              <w:noProof/>
              <w:lang w:eastAsia="hr-HR"/>
            </w:rPr>
          </w:pPr>
          <w:hyperlink w:anchor="_Toc38549522" w:history="1">
            <w:r w:rsidR="00B16213" w:rsidRPr="00B16213">
              <w:rPr>
                <w:rStyle w:val="Hyperlink"/>
                <w:rFonts w:ascii="Arial" w:hAnsi="Arial" w:cs="Arial"/>
                <w:noProof/>
              </w:rPr>
              <w:t>4.</w:t>
            </w:r>
            <w:r w:rsidR="00B16213" w:rsidRPr="00B16213">
              <w:rPr>
                <w:rFonts w:ascii="Arial" w:hAnsi="Arial" w:cs="Arial"/>
                <w:noProof/>
                <w:lang w:eastAsia="hr-HR"/>
              </w:rPr>
              <w:tab/>
            </w:r>
            <w:r w:rsidR="00B16213" w:rsidRPr="00B16213">
              <w:rPr>
                <w:rStyle w:val="Hyperlink"/>
                <w:rFonts w:ascii="Arial" w:hAnsi="Arial" w:cs="Arial"/>
                <w:noProof/>
              </w:rPr>
              <w:t>UKUPNI REZULTATI PRAĆENJA</w:t>
            </w:r>
            <w:r w:rsidR="00B16213" w:rsidRPr="00B16213">
              <w:rPr>
                <w:rFonts w:ascii="Arial" w:hAnsi="Arial" w:cs="Arial"/>
                <w:noProof/>
                <w:webHidden/>
              </w:rPr>
              <w:tab/>
            </w:r>
            <w:r w:rsidR="00B16213" w:rsidRPr="00B16213">
              <w:rPr>
                <w:rFonts w:ascii="Arial" w:hAnsi="Arial" w:cs="Arial"/>
                <w:noProof/>
                <w:webHidden/>
              </w:rPr>
              <w:fldChar w:fldCharType="begin"/>
            </w:r>
            <w:r w:rsidR="00B16213" w:rsidRPr="00B16213">
              <w:rPr>
                <w:rFonts w:ascii="Arial" w:hAnsi="Arial" w:cs="Arial"/>
                <w:noProof/>
                <w:webHidden/>
              </w:rPr>
              <w:instrText xml:space="preserve"> PAGEREF _Toc38549522 \h </w:instrText>
            </w:r>
            <w:r w:rsidR="00B16213" w:rsidRPr="00B16213">
              <w:rPr>
                <w:rFonts w:ascii="Arial" w:hAnsi="Arial" w:cs="Arial"/>
                <w:noProof/>
                <w:webHidden/>
              </w:rPr>
            </w:r>
            <w:r w:rsidR="00B16213" w:rsidRPr="00B16213">
              <w:rPr>
                <w:rFonts w:ascii="Arial" w:hAnsi="Arial" w:cs="Arial"/>
                <w:noProof/>
                <w:webHidden/>
              </w:rPr>
              <w:fldChar w:fldCharType="separate"/>
            </w:r>
            <w:r w:rsidR="00B16213" w:rsidRPr="00B16213">
              <w:rPr>
                <w:rFonts w:ascii="Arial" w:hAnsi="Arial" w:cs="Arial"/>
                <w:noProof/>
                <w:webHidden/>
              </w:rPr>
              <w:t>31</w:t>
            </w:r>
            <w:r w:rsidR="00B16213" w:rsidRPr="00B16213">
              <w:rPr>
                <w:rFonts w:ascii="Arial" w:hAnsi="Arial" w:cs="Arial"/>
                <w:noProof/>
                <w:webHidden/>
              </w:rPr>
              <w:fldChar w:fldCharType="end"/>
            </w:r>
          </w:hyperlink>
        </w:p>
        <w:p w:rsidR="00B16213" w:rsidRPr="00B16213" w:rsidRDefault="00995097">
          <w:pPr>
            <w:pStyle w:val="TOC1"/>
            <w:rPr>
              <w:rFonts w:ascii="Arial" w:hAnsi="Arial" w:cs="Arial"/>
              <w:noProof/>
              <w:lang w:eastAsia="hr-HR"/>
            </w:rPr>
          </w:pPr>
          <w:hyperlink w:anchor="_Toc38549523" w:history="1">
            <w:r w:rsidR="00B16213" w:rsidRPr="00B16213">
              <w:rPr>
                <w:rStyle w:val="Hyperlink"/>
                <w:rFonts w:ascii="Arial" w:hAnsi="Arial" w:cs="Arial"/>
                <w:noProof/>
              </w:rPr>
              <w:t>5.</w:t>
            </w:r>
            <w:r w:rsidR="00B16213" w:rsidRPr="00B16213">
              <w:rPr>
                <w:rFonts w:ascii="Arial" w:hAnsi="Arial" w:cs="Arial"/>
                <w:noProof/>
                <w:lang w:eastAsia="hr-HR"/>
              </w:rPr>
              <w:tab/>
            </w:r>
            <w:r w:rsidR="00B16213" w:rsidRPr="00B16213">
              <w:rPr>
                <w:rStyle w:val="Hyperlink"/>
                <w:rFonts w:ascii="Arial" w:hAnsi="Arial" w:cs="Arial"/>
                <w:noProof/>
              </w:rPr>
              <w:t>PREPORUKE ZA POBOLJŠANJE STANJA</w:t>
            </w:r>
            <w:r w:rsidR="00B16213" w:rsidRPr="00B16213">
              <w:rPr>
                <w:rFonts w:ascii="Arial" w:hAnsi="Arial" w:cs="Arial"/>
                <w:noProof/>
                <w:webHidden/>
              </w:rPr>
              <w:tab/>
            </w:r>
            <w:r w:rsidR="00B16213" w:rsidRPr="00B16213">
              <w:rPr>
                <w:rFonts w:ascii="Arial" w:hAnsi="Arial" w:cs="Arial"/>
                <w:noProof/>
                <w:webHidden/>
              </w:rPr>
              <w:fldChar w:fldCharType="begin"/>
            </w:r>
            <w:r w:rsidR="00B16213" w:rsidRPr="00B16213">
              <w:rPr>
                <w:rFonts w:ascii="Arial" w:hAnsi="Arial" w:cs="Arial"/>
                <w:noProof/>
                <w:webHidden/>
              </w:rPr>
              <w:instrText xml:space="preserve"> PAGEREF _Toc38549523 \h </w:instrText>
            </w:r>
            <w:r w:rsidR="00B16213" w:rsidRPr="00B16213">
              <w:rPr>
                <w:rFonts w:ascii="Arial" w:hAnsi="Arial" w:cs="Arial"/>
                <w:noProof/>
                <w:webHidden/>
              </w:rPr>
            </w:r>
            <w:r w:rsidR="00B16213" w:rsidRPr="00B16213">
              <w:rPr>
                <w:rFonts w:ascii="Arial" w:hAnsi="Arial" w:cs="Arial"/>
                <w:noProof/>
                <w:webHidden/>
              </w:rPr>
              <w:fldChar w:fldCharType="separate"/>
            </w:r>
            <w:r w:rsidR="00B16213" w:rsidRPr="00B16213">
              <w:rPr>
                <w:rFonts w:ascii="Arial" w:hAnsi="Arial" w:cs="Arial"/>
                <w:noProof/>
                <w:webHidden/>
              </w:rPr>
              <w:t>33</w:t>
            </w:r>
            <w:r w:rsidR="00B16213" w:rsidRPr="00B16213">
              <w:rPr>
                <w:rFonts w:ascii="Arial" w:hAnsi="Arial" w:cs="Arial"/>
                <w:noProof/>
                <w:webHidden/>
              </w:rPr>
              <w:fldChar w:fldCharType="end"/>
            </w:r>
          </w:hyperlink>
        </w:p>
        <w:p w:rsidR="001C4808" w:rsidRPr="00413140" w:rsidRDefault="003D32F7" w:rsidP="008A69A5">
          <w:pPr>
            <w:rPr>
              <w:rFonts w:ascii="Arial" w:hAnsi="Arial" w:cs="Arial"/>
            </w:rPr>
          </w:pPr>
          <w:r w:rsidRPr="00B16213">
            <w:rPr>
              <w:rFonts w:ascii="Arial" w:hAnsi="Arial" w:cs="Arial"/>
            </w:rPr>
            <w:fldChar w:fldCharType="end"/>
          </w:r>
        </w:p>
      </w:sdtContent>
    </w:sdt>
    <w:p w:rsidR="00EB2B13" w:rsidRPr="00A82ECC" w:rsidRDefault="00EB2B13" w:rsidP="008A69A5">
      <w:pPr>
        <w:rPr>
          <w:rFonts w:ascii="Arial" w:hAnsi="Arial" w:cs="Arial"/>
          <w:b/>
          <w:u w:val="single"/>
        </w:rPr>
      </w:pPr>
    </w:p>
    <w:p w:rsidR="00EB2B13" w:rsidRPr="00B57D5B" w:rsidRDefault="00EB2B13" w:rsidP="007C4BE8">
      <w:pPr>
        <w:jc w:val="center"/>
        <w:rPr>
          <w:rFonts w:ascii="Arial" w:hAnsi="Arial" w:cs="Arial"/>
          <w:b/>
          <w:u w:val="single"/>
        </w:rPr>
      </w:pPr>
    </w:p>
    <w:p w:rsidR="00EB2B13" w:rsidRPr="00680D16" w:rsidRDefault="00EB2B13" w:rsidP="008A69A5">
      <w:pPr>
        <w:rPr>
          <w:rFonts w:ascii="Arial" w:hAnsi="Arial" w:cs="Arial"/>
          <w:b/>
          <w:u w:val="single"/>
        </w:rPr>
      </w:pPr>
    </w:p>
    <w:p w:rsidR="00EB2B13" w:rsidRPr="00680D16" w:rsidRDefault="00EB2B13" w:rsidP="008A69A5">
      <w:pPr>
        <w:rPr>
          <w:rFonts w:ascii="Arial" w:hAnsi="Arial" w:cs="Arial"/>
          <w:b/>
          <w:u w:val="single"/>
        </w:rPr>
      </w:pPr>
    </w:p>
    <w:p w:rsidR="00EB2B13" w:rsidRPr="00680D16" w:rsidRDefault="00EB2B13" w:rsidP="008A69A5">
      <w:pPr>
        <w:rPr>
          <w:rFonts w:ascii="Arial" w:hAnsi="Arial" w:cs="Arial"/>
          <w:b/>
          <w:u w:val="single"/>
        </w:rPr>
      </w:pPr>
    </w:p>
    <w:p w:rsidR="002A66B7" w:rsidRPr="00B83570" w:rsidRDefault="002A66B7" w:rsidP="008A69A5">
      <w:pPr>
        <w:rPr>
          <w:rFonts w:ascii="Arial" w:hAnsi="Arial" w:cs="Arial"/>
          <w:sz w:val="20"/>
          <w:szCs w:val="20"/>
        </w:rPr>
      </w:pPr>
    </w:p>
    <w:p w:rsidR="002A66B7" w:rsidRPr="00B83570" w:rsidRDefault="002A66B7" w:rsidP="008A69A5">
      <w:pPr>
        <w:rPr>
          <w:rFonts w:ascii="Arial" w:hAnsi="Arial" w:cs="Arial"/>
          <w:sz w:val="20"/>
          <w:szCs w:val="20"/>
        </w:rPr>
      </w:pPr>
    </w:p>
    <w:p w:rsidR="006675C4" w:rsidRDefault="006675C4">
      <w:pPr>
        <w:rPr>
          <w:rFonts w:ascii="Arial" w:eastAsiaTheme="majorEastAsia" w:hAnsi="Arial" w:cstheme="majorBidi"/>
          <w:bCs/>
          <w:i/>
          <w:color w:val="000000" w:themeColor="text1"/>
          <w:sz w:val="28"/>
          <w:szCs w:val="28"/>
        </w:rPr>
      </w:pPr>
      <w:r>
        <w:rPr>
          <w:rFonts w:ascii="Arial" w:eastAsiaTheme="majorEastAsia" w:hAnsi="Arial" w:cstheme="majorBidi"/>
          <w:bCs/>
          <w:i/>
          <w:color w:val="000000" w:themeColor="text1"/>
          <w:sz w:val="28"/>
          <w:szCs w:val="28"/>
        </w:rPr>
        <w:br w:type="page"/>
      </w:r>
    </w:p>
    <w:p w:rsidR="009772BF" w:rsidRPr="006675C4" w:rsidRDefault="006E2A9F" w:rsidP="000E1A96">
      <w:pPr>
        <w:pStyle w:val="Heading1"/>
        <w:numPr>
          <w:ilvl w:val="0"/>
          <w:numId w:val="1"/>
        </w:numPr>
        <w:spacing w:before="0" w:after="200"/>
        <w:rPr>
          <w:rFonts w:cs="Arial"/>
          <w:i w:val="0"/>
          <w:color w:val="auto"/>
          <w:sz w:val="22"/>
          <w:szCs w:val="22"/>
        </w:rPr>
      </w:pPr>
      <w:bookmarkStart w:id="0" w:name="_Toc38549508"/>
      <w:r w:rsidRPr="006675C4">
        <w:rPr>
          <w:rFonts w:cs="Arial"/>
          <w:i w:val="0"/>
          <w:color w:val="auto"/>
          <w:sz w:val="22"/>
          <w:szCs w:val="22"/>
        </w:rPr>
        <w:lastRenderedPageBreak/>
        <w:t>U</w:t>
      </w:r>
      <w:r w:rsidR="006675C4" w:rsidRPr="006675C4">
        <w:rPr>
          <w:rFonts w:cs="Arial"/>
          <w:i w:val="0"/>
          <w:color w:val="auto"/>
          <w:sz w:val="22"/>
          <w:szCs w:val="22"/>
        </w:rPr>
        <w:t>VOD</w:t>
      </w:r>
      <w:bookmarkEnd w:id="0"/>
    </w:p>
    <w:p w:rsidR="00A214F4" w:rsidRPr="00A214F4" w:rsidRDefault="00E14A4C" w:rsidP="004E6FB2">
      <w:pPr>
        <w:pStyle w:val="t-9-8"/>
        <w:spacing w:before="0" w:beforeAutospacing="0" w:after="200" w:afterAutospacing="0" w:line="276" w:lineRule="auto"/>
        <w:jc w:val="both"/>
        <w:rPr>
          <w:rFonts w:ascii="Arial" w:hAnsi="Arial" w:cs="Arial"/>
          <w:sz w:val="22"/>
          <w:szCs w:val="22"/>
        </w:rPr>
      </w:pPr>
      <w:r>
        <w:rPr>
          <w:rFonts w:ascii="Arial" w:hAnsi="Arial" w:cs="Arial"/>
          <w:sz w:val="22"/>
          <w:szCs w:val="22"/>
        </w:rPr>
        <w:t>Povjerenik za informiranje kao neovisno tijelo koje štiti, prati i promiče pravo na pristup informacijama i ponovnu uporabu informacija, u okviru funkcije praćenja provedbe Zakona o pravu na pristup i</w:t>
      </w:r>
      <w:r w:rsidR="008941D6">
        <w:rPr>
          <w:rFonts w:ascii="Arial" w:hAnsi="Arial" w:cs="Arial"/>
          <w:sz w:val="22"/>
          <w:szCs w:val="22"/>
        </w:rPr>
        <w:t xml:space="preserve">nformacijama (NN 25/13, 85/15, dalje: </w:t>
      </w:r>
      <w:r>
        <w:rPr>
          <w:rFonts w:ascii="Arial" w:hAnsi="Arial" w:cs="Arial"/>
          <w:sz w:val="22"/>
          <w:szCs w:val="22"/>
        </w:rPr>
        <w:t>Zakon, ZPPI)</w:t>
      </w:r>
      <w:r w:rsidR="00A214F4">
        <w:rPr>
          <w:rFonts w:ascii="Arial" w:hAnsi="Arial" w:cs="Arial"/>
          <w:sz w:val="22"/>
          <w:szCs w:val="22"/>
        </w:rPr>
        <w:t>, od 2016. godine kontinuirano provodi analitička praćenja internetskih stranica jedinica lokalne i područne (regionalne) samouprave (</w:t>
      </w:r>
      <w:r w:rsidR="008941D6">
        <w:rPr>
          <w:rFonts w:ascii="Arial" w:hAnsi="Arial" w:cs="Arial"/>
          <w:sz w:val="22"/>
          <w:szCs w:val="22"/>
        </w:rPr>
        <w:t xml:space="preserve">dalje: </w:t>
      </w:r>
      <w:r w:rsidR="00A214F4">
        <w:rPr>
          <w:rFonts w:ascii="Arial" w:hAnsi="Arial" w:cs="Arial"/>
          <w:sz w:val="22"/>
          <w:szCs w:val="22"/>
        </w:rPr>
        <w:t xml:space="preserve">JLP(R)S), sa svrhom utvrđivanja u kojoj mjeri ta važna kategorija tijela javne vlasti ispunjava zakonske obveze proaktivne objave informacija, provedbe savjetovanja s javnošću i </w:t>
      </w:r>
      <w:r w:rsidR="00A214F4" w:rsidRPr="00A214F4">
        <w:rPr>
          <w:rFonts w:ascii="Arial" w:hAnsi="Arial" w:cs="Arial"/>
          <w:sz w:val="22"/>
          <w:szCs w:val="22"/>
        </w:rPr>
        <w:t xml:space="preserve">osiguravanja javnosti rada. </w:t>
      </w:r>
    </w:p>
    <w:p w:rsidR="008941D6" w:rsidRDefault="00A214F4" w:rsidP="004E6FB2">
      <w:pPr>
        <w:pStyle w:val="t-9-8"/>
        <w:spacing w:before="0" w:beforeAutospacing="0" w:after="200" w:afterAutospacing="0" w:line="276" w:lineRule="auto"/>
        <w:jc w:val="both"/>
        <w:rPr>
          <w:rFonts w:ascii="Arial" w:hAnsi="Arial" w:cs="Arial"/>
          <w:sz w:val="22"/>
          <w:szCs w:val="22"/>
        </w:rPr>
      </w:pPr>
      <w:r w:rsidRPr="00A214F4">
        <w:rPr>
          <w:rFonts w:ascii="Arial" w:hAnsi="Arial" w:cs="Arial"/>
          <w:sz w:val="22"/>
          <w:szCs w:val="22"/>
        </w:rPr>
        <w:t>Sva dosadašnja izvješća o provedenim praćenjima internetskih stranica JLP(R)S s područja odabranih županija (2016., 2017., 2018. i 2019.), javno su dostupna na internetskoj stranici Povjerenika za informiranje. Obuhvatila su 15 županija i jedinice lokalne</w:t>
      </w:r>
      <w:r w:rsidR="008941D6">
        <w:rPr>
          <w:rFonts w:ascii="Arial" w:hAnsi="Arial" w:cs="Arial"/>
          <w:sz w:val="22"/>
          <w:szCs w:val="22"/>
        </w:rPr>
        <w:t xml:space="preserve"> samouprave s njihovog područja, a rezultati praćenja i preporuke za usklađenje sa Zakonom dostavljeni su jedinicama koje su bile predmet praćenja te ujedno predstavljeni na regionalnim edukacijama o pravu na pristup i ponovnoj uporabi informacija.</w:t>
      </w:r>
    </w:p>
    <w:p w:rsidR="008941D6" w:rsidRPr="003B0FF7" w:rsidRDefault="008941D6" w:rsidP="004E6FB2">
      <w:pPr>
        <w:pStyle w:val="t-9-8"/>
        <w:spacing w:before="0" w:beforeAutospacing="0" w:after="200" w:afterAutospacing="0" w:line="276" w:lineRule="auto"/>
        <w:jc w:val="both"/>
        <w:rPr>
          <w:rFonts w:ascii="Arial" w:hAnsi="Arial" w:cs="Arial"/>
          <w:sz w:val="22"/>
          <w:szCs w:val="22"/>
        </w:rPr>
      </w:pPr>
      <w:r w:rsidRPr="008941D6">
        <w:rPr>
          <w:rFonts w:ascii="Arial" w:hAnsi="Arial" w:cs="Arial"/>
          <w:sz w:val="22"/>
          <w:szCs w:val="22"/>
        </w:rPr>
        <w:t>Proaktivna</w:t>
      </w:r>
      <w:r>
        <w:rPr>
          <w:rFonts w:ascii="Arial" w:hAnsi="Arial" w:cs="Arial"/>
          <w:sz w:val="22"/>
          <w:szCs w:val="22"/>
        </w:rPr>
        <w:t>, kontinuirana i samoinicijativna</w:t>
      </w:r>
      <w:r w:rsidRPr="008941D6">
        <w:rPr>
          <w:rFonts w:ascii="Arial" w:hAnsi="Arial" w:cs="Arial"/>
          <w:sz w:val="22"/>
          <w:szCs w:val="22"/>
        </w:rPr>
        <w:t xml:space="preserve"> objava informacija javnog karaktera na internetskim</w:t>
      </w:r>
      <w:r>
        <w:rPr>
          <w:rFonts w:ascii="Arial" w:hAnsi="Arial" w:cs="Arial"/>
          <w:sz w:val="22"/>
          <w:szCs w:val="22"/>
        </w:rPr>
        <w:t xml:space="preserve"> stranicama tijela javne vlasti </w:t>
      </w:r>
      <w:r w:rsidR="00C1231F">
        <w:rPr>
          <w:rFonts w:ascii="Arial" w:hAnsi="Arial" w:cs="Arial"/>
          <w:sz w:val="22"/>
          <w:szCs w:val="22"/>
        </w:rPr>
        <w:t>(</w:t>
      </w:r>
      <w:r w:rsidR="00365657">
        <w:rPr>
          <w:rFonts w:ascii="Arial" w:hAnsi="Arial" w:cs="Arial"/>
          <w:sz w:val="22"/>
          <w:szCs w:val="22"/>
        </w:rPr>
        <w:t>stavak 1. član</w:t>
      </w:r>
      <w:r w:rsidR="00C1231F">
        <w:rPr>
          <w:rFonts w:ascii="Arial" w:hAnsi="Arial" w:cs="Arial"/>
          <w:sz w:val="22"/>
          <w:szCs w:val="22"/>
        </w:rPr>
        <w:t>k</w:t>
      </w:r>
      <w:r w:rsidR="00365657">
        <w:rPr>
          <w:rFonts w:ascii="Arial" w:hAnsi="Arial" w:cs="Arial"/>
          <w:sz w:val="22"/>
          <w:szCs w:val="22"/>
        </w:rPr>
        <w:t>a</w:t>
      </w:r>
      <w:r w:rsidR="00C1231F">
        <w:rPr>
          <w:rFonts w:ascii="Arial" w:hAnsi="Arial" w:cs="Arial"/>
          <w:sz w:val="22"/>
          <w:szCs w:val="22"/>
        </w:rPr>
        <w:t xml:space="preserve"> 10. ZPPI-ja) </w:t>
      </w:r>
      <w:r w:rsidRPr="008941D6">
        <w:rPr>
          <w:rFonts w:ascii="Arial" w:hAnsi="Arial" w:cs="Arial"/>
          <w:sz w:val="22"/>
          <w:szCs w:val="22"/>
        </w:rPr>
        <w:t>predstavlja ključan način informiranja javnosti i osiguravanja transpare</w:t>
      </w:r>
      <w:r>
        <w:rPr>
          <w:rFonts w:ascii="Arial" w:hAnsi="Arial" w:cs="Arial"/>
          <w:sz w:val="22"/>
          <w:szCs w:val="22"/>
        </w:rPr>
        <w:t xml:space="preserve">ntnosti u suvremenom </w:t>
      </w:r>
      <w:r w:rsidRPr="008941D6">
        <w:rPr>
          <w:rFonts w:ascii="Arial" w:hAnsi="Arial" w:cs="Arial"/>
          <w:sz w:val="22"/>
          <w:szCs w:val="22"/>
        </w:rPr>
        <w:t>društvu te alat demokratske kontrole putem kojeg građani mogu prati</w:t>
      </w:r>
      <w:r>
        <w:rPr>
          <w:rFonts w:ascii="Arial" w:hAnsi="Arial" w:cs="Arial"/>
          <w:sz w:val="22"/>
          <w:szCs w:val="22"/>
        </w:rPr>
        <w:t>ti rad</w:t>
      </w:r>
      <w:r w:rsidR="003B0FF7">
        <w:rPr>
          <w:rFonts w:ascii="Arial" w:hAnsi="Arial" w:cs="Arial"/>
          <w:sz w:val="22"/>
          <w:szCs w:val="22"/>
        </w:rPr>
        <w:t>, odlučivanje</w:t>
      </w:r>
      <w:r>
        <w:rPr>
          <w:rFonts w:ascii="Arial" w:hAnsi="Arial" w:cs="Arial"/>
          <w:sz w:val="22"/>
          <w:szCs w:val="22"/>
        </w:rPr>
        <w:t xml:space="preserve"> i financiranje tijela</w:t>
      </w:r>
      <w:r w:rsidRPr="008941D6">
        <w:rPr>
          <w:rFonts w:ascii="Arial" w:hAnsi="Arial" w:cs="Arial"/>
          <w:sz w:val="22"/>
          <w:szCs w:val="22"/>
        </w:rPr>
        <w:t xml:space="preserve">. </w:t>
      </w:r>
      <w:r w:rsidR="00EA4E04" w:rsidRPr="00EA4E04">
        <w:rPr>
          <w:rFonts w:ascii="Arial" w:hAnsi="Arial" w:cs="Arial"/>
          <w:sz w:val="22"/>
          <w:szCs w:val="22"/>
        </w:rPr>
        <w:t xml:space="preserve">Objava što većeg broja informacija rezultira smanjenjem broja zahtjeva za pristup informacijama, </w:t>
      </w:r>
      <w:r w:rsidR="00EA4E04">
        <w:rPr>
          <w:rFonts w:ascii="Arial" w:hAnsi="Arial" w:cs="Arial"/>
          <w:sz w:val="22"/>
          <w:szCs w:val="22"/>
        </w:rPr>
        <w:t xml:space="preserve">čime se korisnicima štedi vrijeme, novac i trud te se osigurava </w:t>
      </w:r>
      <w:r w:rsidR="00EA4E04" w:rsidRPr="003B0FF7">
        <w:rPr>
          <w:rFonts w:ascii="Arial" w:hAnsi="Arial" w:cs="Arial"/>
          <w:sz w:val="22"/>
          <w:szCs w:val="22"/>
        </w:rPr>
        <w:t>njihova jednakost, a ujedno se smanjuje potreba dodatnog administriranja i angažmana službenika za informiranje oko obrade i rješavanja zahtjeva.</w:t>
      </w:r>
    </w:p>
    <w:p w:rsidR="00C1231F" w:rsidRPr="003B0FF7" w:rsidRDefault="00C1231F" w:rsidP="004E6FB2">
      <w:pPr>
        <w:pStyle w:val="t-9-8"/>
        <w:spacing w:before="0" w:beforeAutospacing="0" w:after="200" w:afterAutospacing="0" w:line="276" w:lineRule="auto"/>
        <w:jc w:val="both"/>
        <w:rPr>
          <w:rFonts w:ascii="Arial" w:hAnsi="Arial" w:cs="Arial"/>
          <w:sz w:val="22"/>
          <w:szCs w:val="22"/>
        </w:rPr>
      </w:pPr>
      <w:r w:rsidRPr="003B0FF7">
        <w:rPr>
          <w:rFonts w:ascii="Arial" w:hAnsi="Arial" w:cs="Arial"/>
          <w:sz w:val="22"/>
          <w:szCs w:val="22"/>
        </w:rPr>
        <w:t>Provedba internetskog savjetovanja s javnošću (</w:t>
      </w:r>
      <w:r w:rsidR="003B0FF7">
        <w:rPr>
          <w:rFonts w:ascii="Arial" w:hAnsi="Arial" w:cs="Arial"/>
          <w:sz w:val="22"/>
          <w:szCs w:val="22"/>
        </w:rPr>
        <w:t xml:space="preserve">točka 3. članka 10. i </w:t>
      </w:r>
      <w:r w:rsidRPr="003B0FF7">
        <w:rPr>
          <w:rFonts w:ascii="Arial" w:hAnsi="Arial" w:cs="Arial"/>
          <w:sz w:val="22"/>
          <w:szCs w:val="22"/>
        </w:rPr>
        <w:t>članak 11. ZPPI-ja),</w:t>
      </w:r>
      <w:r w:rsidR="00EA4E04" w:rsidRPr="003B0FF7">
        <w:rPr>
          <w:rFonts w:ascii="Arial" w:hAnsi="Arial" w:cs="Arial"/>
          <w:sz w:val="22"/>
          <w:szCs w:val="22"/>
        </w:rPr>
        <w:t xml:space="preserve"> odnosno </w:t>
      </w:r>
      <w:r w:rsidRPr="003B0FF7">
        <w:rPr>
          <w:rFonts w:ascii="Arial" w:hAnsi="Arial" w:cs="Arial"/>
          <w:sz w:val="22"/>
          <w:szCs w:val="22"/>
        </w:rPr>
        <w:t>omogućavanje građanima i pravnim osobama da se proaktivno uključe</w:t>
      </w:r>
      <w:r w:rsidR="00EA4E04" w:rsidRPr="003B0FF7">
        <w:rPr>
          <w:rFonts w:ascii="Arial" w:hAnsi="Arial" w:cs="Arial"/>
          <w:sz w:val="22"/>
          <w:szCs w:val="22"/>
        </w:rPr>
        <w:t xml:space="preserve"> u proces donošenja </w:t>
      </w:r>
      <w:r w:rsidRPr="003B0FF7">
        <w:rPr>
          <w:rFonts w:ascii="Arial" w:hAnsi="Arial" w:cs="Arial"/>
          <w:sz w:val="22"/>
          <w:szCs w:val="22"/>
        </w:rPr>
        <w:t>odluka kojima se utječe na njihove interese, zakonska je</w:t>
      </w:r>
      <w:r w:rsidR="00EA4E04" w:rsidRPr="003B0FF7">
        <w:rPr>
          <w:rFonts w:ascii="Arial" w:hAnsi="Arial" w:cs="Arial"/>
          <w:sz w:val="22"/>
          <w:szCs w:val="22"/>
        </w:rPr>
        <w:t xml:space="preserve"> </w:t>
      </w:r>
      <w:r w:rsidRPr="003B0FF7">
        <w:rPr>
          <w:rFonts w:ascii="Arial" w:hAnsi="Arial" w:cs="Arial"/>
          <w:sz w:val="22"/>
          <w:szCs w:val="22"/>
        </w:rPr>
        <w:t>obveza općina, gradova i županija prilikom donošenja općih akata te strateških i planskih dokumenata. Navedena obveza obuhvaća objavu plana savjetovanja krajem godine za sljedeću godinu i njegovo kontinuirano ažuriranje te izvršavanje svih koraka u postupku provedbe savjetovanja – objavu nacrta akta, s obrazloženjem i pozivom javnosti da se uključi, kao i izvješće o provedenom savjetovanju te poštivanje zakonskog roka</w:t>
      </w:r>
      <w:r w:rsidR="003B0FF7" w:rsidRPr="003B0FF7">
        <w:rPr>
          <w:rFonts w:ascii="Arial" w:hAnsi="Arial" w:cs="Arial"/>
          <w:sz w:val="22"/>
          <w:szCs w:val="22"/>
        </w:rPr>
        <w:t xml:space="preserve"> trajanja savjetovanja od 30 dana</w:t>
      </w:r>
      <w:r w:rsidRPr="003B0FF7">
        <w:rPr>
          <w:rFonts w:ascii="Arial" w:hAnsi="Arial" w:cs="Arial"/>
          <w:sz w:val="22"/>
          <w:szCs w:val="22"/>
        </w:rPr>
        <w:t>.</w:t>
      </w:r>
    </w:p>
    <w:p w:rsidR="00EA4E04" w:rsidRDefault="00EA4E04" w:rsidP="004E6FB2">
      <w:pPr>
        <w:pStyle w:val="t-9-8"/>
        <w:spacing w:before="0" w:beforeAutospacing="0" w:after="200" w:afterAutospacing="0" w:line="276" w:lineRule="auto"/>
        <w:jc w:val="both"/>
        <w:rPr>
          <w:rFonts w:ascii="Arial" w:hAnsi="Arial" w:cs="Arial"/>
          <w:sz w:val="22"/>
          <w:szCs w:val="22"/>
        </w:rPr>
      </w:pPr>
      <w:r w:rsidRPr="003B0FF7">
        <w:rPr>
          <w:rFonts w:ascii="Arial" w:hAnsi="Arial" w:cs="Arial"/>
          <w:sz w:val="22"/>
          <w:szCs w:val="22"/>
        </w:rPr>
        <w:t>Što se tiče obveze osiguravanja javnosti rada sjednica</w:t>
      </w:r>
      <w:r w:rsidR="003B0FF7">
        <w:rPr>
          <w:rFonts w:ascii="Arial" w:hAnsi="Arial" w:cs="Arial"/>
          <w:sz w:val="22"/>
          <w:szCs w:val="22"/>
        </w:rPr>
        <w:t xml:space="preserve"> (točka 12. članka 10. i članak 12. ZPPI-ja)</w:t>
      </w:r>
      <w:r w:rsidRPr="003B0FF7">
        <w:rPr>
          <w:rFonts w:ascii="Arial" w:hAnsi="Arial" w:cs="Arial"/>
          <w:sz w:val="22"/>
          <w:szCs w:val="22"/>
        </w:rPr>
        <w:t>, ista nalaže tijelima da</w:t>
      </w:r>
      <w:r>
        <w:rPr>
          <w:rFonts w:ascii="Arial" w:hAnsi="Arial" w:cs="Arial"/>
          <w:sz w:val="22"/>
          <w:szCs w:val="22"/>
        </w:rPr>
        <w:t xml:space="preserve"> informiraju </w:t>
      </w:r>
      <w:r w:rsidRPr="00EA4E04">
        <w:rPr>
          <w:rFonts w:ascii="Arial" w:hAnsi="Arial" w:cs="Arial"/>
          <w:sz w:val="22"/>
          <w:szCs w:val="22"/>
        </w:rPr>
        <w:t>javnost o vremenu održavanja i dnevnom redu zasjedanja službenih</w:t>
      </w:r>
      <w:r>
        <w:rPr>
          <w:rFonts w:ascii="Arial" w:hAnsi="Arial" w:cs="Arial"/>
          <w:sz w:val="22"/>
          <w:szCs w:val="22"/>
        </w:rPr>
        <w:t xml:space="preserve"> tijela, načinu njihova rada te </w:t>
      </w:r>
      <w:r w:rsidRPr="00EA4E04">
        <w:rPr>
          <w:rFonts w:ascii="Arial" w:hAnsi="Arial" w:cs="Arial"/>
          <w:sz w:val="22"/>
          <w:szCs w:val="22"/>
        </w:rPr>
        <w:t>mogućnostima</w:t>
      </w:r>
      <w:r w:rsidR="003B0FF7">
        <w:rPr>
          <w:rFonts w:ascii="Arial" w:hAnsi="Arial" w:cs="Arial"/>
          <w:sz w:val="22"/>
          <w:szCs w:val="22"/>
        </w:rPr>
        <w:t xml:space="preserve"> neposrednog uvida u njihov rad i</w:t>
      </w:r>
      <w:r w:rsidRPr="00EA4E04">
        <w:rPr>
          <w:rFonts w:ascii="Arial" w:hAnsi="Arial" w:cs="Arial"/>
          <w:sz w:val="22"/>
          <w:szCs w:val="22"/>
        </w:rPr>
        <w:t xml:space="preserve"> broju osoba koj</w:t>
      </w:r>
      <w:r>
        <w:rPr>
          <w:rFonts w:ascii="Arial" w:hAnsi="Arial" w:cs="Arial"/>
          <w:sz w:val="22"/>
          <w:szCs w:val="22"/>
        </w:rPr>
        <w:t xml:space="preserve">ima se može istodobno osigurati </w:t>
      </w:r>
      <w:r w:rsidRPr="00EA4E04">
        <w:rPr>
          <w:rFonts w:ascii="Arial" w:hAnsi="Arial" w:cs="Arial"/>
          <w:sz w:val="22"/>
          <w:szCs w:val="22"/>
        </w:rPr>
        <w:t xml:space="preserve">neposredan uvid u rad, da objavljuju zaključke </w:t>
      </w:r>
      <w:r>
        <w:rPr>
          <w:rFonts w:ascii="Arial" w:hAnsi="Arial" w:cs="Arial"/>
          <w:sz w:val="22"/>
          <w:szCs w:val="22"/>
        </w:rPr>
        <w:t xml:space="preserve">sa sjednica, dokumente usvojene </w:t>
      </w:r>
      <w:r w:rsidRPr="00EA4E04">
        <w:rPr>
          <w:rFonts w:ascii="Arial" w:hAnsi="Arial" w:cs="Arial"/>
          <w:sz w:val="22"/>
          <w:szCs w:val="22"/>
        </w:rPr>
        <w:t>na njima te informacije o formalnim radnim tijelima iz njihove nadl</w:t>
      </w:r>
      <w:r>
        <w:rPr>
          <w:rFonts w:ascii="Arial" w:hAnsi="Arial" w:cs="Arial"/>
          <w:sz w:val="22"/>
          <w:szCs w:val="22"/>
        </w:rPr>
        <w:t xml:space="preserve">ežnosti na kojima se odlučuje o </w:t>
      </w:r>
      <w:r w:rsidRPr="00EA4E04">
        <w:rPr>
          <w:rFonts w:ascii="Arial" w:hAnsi="Arial" w:cs="Arial"/>
          <w:sz w:val="22"/>
          <w:szCs w:val="22"/>
        </w:rPr>
        <w:t>pravima i interesima korisnika.</w:t>
      </w:r>
    </w:p>
    <w:p w:rsidR="00E67D71" w:rsidRDefault="00E67D71" w:rsidP="004E6FB2">
      <w:pPr>
        <w:pStyle w:val="t-9-8"/>
        <w:spacing w:before="0" w:beforeAutospacing="0" w:after="200" w:afterAutospacing="0" w:line="276" w:lineRule="auto"/>
        <w:jc w:val="both"/>
        <w:rPr>
          <w:rFonts w:ascii="Arial" w:hAnsi="Arial" w:cs="Arial"/>
          <w:sz w:val="22"/>
          <w:szCs w:val="22"/>
        </w:rPr>
      </w:pPr>
      <w:r>
        <w:rPr>
          <w:rFonts w:ascii="Arial" w:hAnsi="Arial" w:cs="Arial"/>
          <w:sz w:val="22"/>
          <w:szCs w:val="22"/>
        </w:rPr>
        <w:t>P</w:t>
      </w:r>
      <w:r w:rsidRPr="00D25342">
        <w:rPr>
          <w:rFonts w:ascii="Arial" w:hAnsi="Arial" w:cs="Arial"/>
          <w:sz w:val="22"/>
          <w:szCs w:val="22"/>
        </w:rPr>
        <w:t xml:space="preserve">ravilnim ispunjenjem </w:t>
      </w:r>
      <w:r w:rsidR="003B0FF7">
        <w:rPr>
          <w:rFonts w:ascii="Arial" w:hAnsi="Arial" w:cs="Arial"/>
          <w:sz w:val="22"/>
          <w:szCs w:val="22"/>
        </w:rPr>
        <w:t xml:space="preserve">navedenih obveza </w:t>
      </w:r>
      <w:r w:rsidRPr="00D25342">
        <w:rPr>
          <w:rFonts w:ascii="Arial" w:hAnsi="Arial" w:cs="Arial"/>
          <w:sz w:val="22"/>
          <w:szCs w:val="22"/>
        </w:rPr>
        <w:t xml:space="preserve">postiže se transparentno i otvoreno funkcioniranje tijela javne vlasti te se ostvaruje uspješan dijalog s građanima i pravnim osobama. Svrha ispunjenja </w:t>
      </w:r>
      <w:r>
        <w:rPr>
          <w:rFonts w:ascii="Arial" w:hAnsi="Arial" w:cs="Arial"/>
          <w:sz w:val="22"/>
          <w:szCs w:val="22"/>
        </w:rPr>
        <w:t>navedenih obveza</w:t>
      </w:r>
      <w:r w:rsidRPr="00D25342">
        <w:rPr>
          <w:rFonts w:ascii="Arial" w:hAnsi="Arial" w:cs="Arial"/>
          <w:sz w:val="22"/>
          <w:szCs w:val="22"/>
        </w:rPr>
        <w:t xml:space="preserve"> ogleda se u mogućnosti korisnika da ostvare svoje Ustavom zajamčeno pravo na pristup informacijama te u tome da se pružanje javnih usluga odvija na </w:t>
      </w:r>
      <w:r>
        <w:rPr>
          <w:rFonts w:ascii="Arial" w:hAnsi="Arial" w:cs="Arial"/>
          <w:sz w:val="22"/>
          <w:szCs w:val="22"/>
        </w:rPr>
        <w:t xml:space="preserve">što </w:t>
      </w:r>
      <w:r w:rsidRPr="00D25342">
        <w:rPr>
          <w:rFonts w:ascii="Arial" w:hAnsi="Arial" w:cs="Arial"/>
          <w:sz w:val="22"/>
          <w:szCs w:val="22"/>
        </w:rPr>
        <w:t>jednostavniji i učinkovitiji način. Ujedno tijela javne vlasti dobivaju potreban legitimitet, jer demonstriraju odgovornost u svom djelovanju te vraćaju povjerenje građana u institucije.</w:t>
      </w:r>
    </w:p>
    <w:p w:rsidR="003B0FF7" w:rsidRPr="005169EF" w:rsidRDefault="003B0FF7" w:rsidP="004E6FB2">
      <w:pPr>
        <w:pStyle w:val="t-9-8"/>
        <w:spacing w:before="0" w:beforeAutospacing="0" w:after="200" w:afterAutospacing="0" w:line="276" w:lineRule="auto"/>
        <w:jc w:val="both"/>
        <w:rPr>
          <w:rFonts w:ascii="Arial" w:hAnsi="Arial" w:cs="Arial"/>
          <w:sz w:val="22"/>
          <w:szCs w:val="22"/>
        </w:rPr>
      </w:pPr>
      <w:r>
        <w:rPr>
          <w:rFonts w:ascii="Arial" w:hAnsi="Arial" w:cs="Arial"/>
          <w:sz w:val="22"/>
          <w:szCs w:val="22"/>
        </w:rPr>
        <w:lastRenderedPageBreak/>
        <w:t>Prva odabrana županija i jedinice lokalne samouprave s njenog područja koje su predmetom praćenja u 2020. godini je Bjelovarsko-bilogorska. Stoga o</w:t>
      </w:r>
      <w:r w:rsidR="00C474F6">
        <w:rPr>
          <w:rFonts w:ascii="Arial" w:hAnsi="Arial" w:cs="Arial"/>
          <w:sz w:val="22"/>
          <w:szCs w:val="22"/>
        </w:rPr>
        <w:t xml:space="preserve">vo </w:t>
      </w:r>
      <w:r w:rsidR="00C474F6" w:rsidRPr="008741D2">
        <w:rPr>
          <w:rFonts w:ascii="Arial" w:hAnsi="Arial" w:cs="Arial"/>
          <w:b/>
          <w:sz w:val="22"/>
          <w:szCs w:val="22"/>
        </w:rPr>
        <w:t xml:space="preserve">analitičko izvješće, br. </w:t>
      </w:r>
      <w:r>
        <w:rPr>
          <w:rFonts w:ascii="Arial" w:hAnsi="Arial" w:cs="Arial"/>
          <w:b/>
          <w:sz w:val="22"/>
          <w:szCs w:val="22"/>
        </w:rPr>
        <w:t>1/2020</w:t>
      </w:r>
      <w:r w:rsidR="005169EF">
        <w:rPr>
          <w:rFonts w:ascii="Arial" w:hAnsi="Arial" w:cs="Arial"/>
          <w:sz w:val="22"/>
          <w:szCs w:val="22"/>
        </w:rPr>
        <w:t xml:space="preserve">., sadrži pregled praćenja usklađenosti sa </w:t>
      </w:r>
      <w:r>
        <w:rPr>
          <w:rFonts w:ascii="Arial" w:hAnsi="Arial" w:cs="Arial"/>
          <w:sz w:val="22"/>
          <w:szCs w:val="22"/>
        </w:rPr>
        <w:t>člancima 10., 11. i 12. ZPPI-ja</w:t>
      </w:r>
      <w:r w:rsidR="005169EF">
        <w:rPr>
          <w:rFonts w:ascii="Arial" w:hAnsi="Arial" w:cs="Arial"/>
          <w:sz w:val="22"/>
          <w:szCs w:val="22"/>
        </w:rPr>
        <w:t xml:space="preserve"> od </w:t>
      </w:r>
      <w:r w:rsidR="005169EF" w:rsidRPr="00F40268">
        <w:rPr>
          <w:rFonts w:ascii="Arial" w:hAnsi="Arial" w:cs="Arial"/>
          <w:sz w:val="22"/>
          <w:szCs w:val="22"/>
        </w:rPr>
        <w:t xml:space="preserve">strane </w:t>
      </w:r>
      <w:r>
        <w:rPr>
          <w:rFonts w:ascii="Arial" w:hAnsi="Arial" w:cs="Arial"/>
          <w:b/>
          <w:sz w:val="22"/>
          <w:szCs w:val="22"/>
        </w:rPr>
        <w:t>24</w:t>
      </w:r>
      <w:r w:rsidR="005169EF" w:rsidRPr="008741D2">
        <w:rPr>
          <w:rFonts w:ascii="Arial" w:hAnsi="Arial" w:cs="Arial"/>
          <w:b/>
          <w:sz w:val="22"/>
          <w:szCs w:val="22"/>
        </w:rPr>
        <w:t xml:space="preserve"> tijela javne vlasti s područja </w:t>
      </w:r>
      <w:r>
        <w:rPr>
          <w:rFonts w:ascii="Arial" w:hAnsi="Arial" w:cs="Arial"/>
          <w:b/>
          <w:sz w:val="22"/>
          <w:szCs w:val="22"/>
        </w:rPr>
        <w:t>Bjelovarsko-bilogorske</w:t>
      </w:r>
      <w:r w:rsidR="005169EF" w:rsidRPr="008741D2">
        <w:rPr>
          <w:rFonts w:ascii="Arial" w:hAnsi="Arial" w:cs="Arial"/>
          <w:b/>
          <w:sz w:val="22"/>
          <w:szCs w:val="22"/>
        </w:rPr>
        <w:t xml:space="preserve"> županije</w:t>
      </w:r>
      <w:r w:rsidR="005169EF" w:rsidRPr="005169EF">
        <w:rPr>
          <w:rFonts w:ascii="Arial" w:hAnsi="Arial" w:cs="Arial"/>
          <w:sz w:val="22"/>
          <w:szCs w:val="22"/>
        </w:rPr>
        <w:t>, i to:</w:t>
      </w:r>
    </w:p>
    <w:p w:rsidR="005169EF" w:rsidRPr="00D07151" w:rsidRDefault="003B0FF7" w:rsidP="000E1A96">
      <w:pPr>
        <w:pStyle w:val="t-9-8"/>
        <w:numPr>
          <w:ilvl w:val="0"/>
          <w:numId w:val="11"/>
        </w:numPr>
        <w:spacing w:before="0" w:beforeAutospacing="0" w:after="0" w:afterAutospacing="0" w:line="276" w:lineRule="auto"/>
        <w:jc w:val="both"/>
        <w:rPr>
          <w:rFonts w:ascii="Arial" w:hAnsi="Arial" w:cs="Arial"/>
          <w:sz w:val="22"/>
          <w:szCs w:val="22"/>
        </w:rPr>
      </w:pPr>
      <w:r>
        <w:rPr>
          <w:rFonts w:ascii="Arial" w:hAnsi="Arial" w:cs="Arial"/>
          <w:sz w:val="22"/>
          <w:szCs w:val="22"/>
        </w:rPr>
        <w:t>Bjelovarsko-bilogorska</w:t>
      </w:r>
      <w:r w:rsidR="005169EF" w:rsidRPr="00D07151">
        <w:rPr>
          <w:rFonts w:ascii="Arial" w:hAnsi="Arial" w:cs="Arial"/>
          <w:sz w:val="22"/>
          <w:szCs w:val="22"/>
        </w:rPr>
        <w:t xml:space="preserve"> županija </w:t>
      </w:r>
    </w:p>
    <w:p w:rsidR="003B0FF7" w:rsidRDefault="003B0FF7" w:rsidP="000E1A96">
      <w:pPr>
        <w:pStyle w:val="t-9-8"/>
        <w:numPr>
          <w:ilvl w:val="0"/>
          <w:numId w:val="11"/>
        </w:numPr>
        <w:spacing w:before="0" w:beforeAutospacing="0" w:after="0" w:afterAutospacing="0" w:line="276" w:lineRule="auto"/>
        <w:jc w:val="both"/>
        <w:rPr>
          <w:rFonts w:ascii="Arial" w:hAnsi="Arial" w:cs="Arial"/>
          <w:sz w:val="22"/>
          <w:szCs w:val="22"/>
        </w:rPr>
      </w:pPr>
      <w:r>
        <w:rPr>
          <w:rFonts w:ascii="Arial" w:hAnsi="Arial" w:cs="Arial"/>
          <w:sz w:val="22"/>
          <w:szCs w:val="22"/>
        </w:rPr>
        <w:t>pet</w:t>
      </w:r>
      <w:r w:rsidR="005169EF" w:rsidRPr="00D07151">
        <w:rPr>
          <w:rFonts w:ascii="Arial" w:hAnsi="Arial" w:cs="Arial"/>
          <w:sz w:val="22"/>
          <w:szCs w:val="22"/>
        </w:rPr>
        <w:t xml:space="preserve"> grad</w:t>
      </w:r>
      <w:r>
        <w:rPr>
          <w:rFonts w:ascii="Arial" w:hAnsi="Arial" w:cs="Arial"/>
          <w:sz w:val="22"/>
          <w:szCs w:val="22"/>
        </w:rPr>
        <w:t>ova</w:t>
      </w:r>
      <w:r w:rsidR="005169EF" w:rsidRPr="00D07151">
        <w:rPr>
          <w:rFonts w:ascii="Arial" w:hAnsi="Arial" w:cs="Arial"/>
          <w:sz w:val="22"/>
          <w:szCs w:val="22"/>
        </w:rPr>
        <w:t xml:space="preserve"> (</w:t>
      </w:r>
      <w:r>
        <w:rPr>
          <w:rFonts w:ascii="Arial" w:hAnsi="Arial" w:cs="Arial"/>
          <w:sz w:val="22"/>
          <w:szCs w:val="22"/>
        </w:rPr>
        <w:t>Bjelovar, Čazma, Daruvar, Garešnica i Grubišno Polje</w:t>
      </w:r>
      <w:r w:rsidR="005169EF" w:rsidRPr="00D07151">
        <w:rPr>
          <w:rFonts w:ascii="Arial" w:hAnsi="Arial" w:cs="Arial"/>
          <w:sz w:val="22"/>
          <w:szCs w:val="22"/>
        </w:rPr>
        <w:t xml:space="preserve">) </w:t>
      </w:r>
    </w:p>
    <w:p w:rsidR="003B0FF7" w:rsidRPr="003B0FF7" w:rsidRDefault="003B0FF7" w:rsidP="000E1A96">
      <w:pPr>
        <w:pStyle w:val="t-9-8"/>
        <w:numPr>
          <w:ilvl w:val="0"/>
          <w:numId w:val="11"/>
        </w:numPr>
        <w:spacing w:before="0" w:beforeAutospacing="0" w:after="0" w:afterAutospacing="0" w:line="276" w:lineRule="auto"/>
        <w:jc w:val="both"/>
        <w:rPr>
          <w:rFonts w:ascii="Arial" w:hAnsi="Arial" w:cs="Arial"/>
          <w:sz w:val="22"/>
          <w:szCs w:val="22"/>
        </w:rPr>
      </w:pPr>
      <w:r w:rsidRPr="003B0FF7">
        <w:rPr>
          <w:rFonts w:ascii="Arial" w:hAnsi="Arial" w:cs="Arial"/>
          <w:sz w:val="22"/>
          <w:szCs w:val="22"/>
        </w:rPr>
        <w:t>18 općina</w:t>
      </w:r>
      <w:r w:rsidR="005169EF" w:rsidRPr="003B0FF7">
        <w:rPr>
          <w:rFonts w:ascii="Arial" w:hAnsi="Arial" w:cs="Arial"/>
          <w:sz w:val="22"/>
          <w:szCs w:val="22"/>
        </w:rPr>
        <w:t xml:space="preserve"> (</w:t>
      </w:r>
      <w:r w:rsidRPr="003B0FF7">
        <w:rPr>
          <w:rFonts w:ascii="Arial" w:hAnsi="Arial" w:cs="Arial"/>
          <w:sz w:val="22"/>
          <w:szCs w:val="22"/>
        </w:rPr>
        <w:t>Berek, Dežanovac, Đulovac, Hercegovac, Ivanska, Kapela, Končanica, Nova Rača, Rovišće, Severin, Sirač, Šandrovac, Štefanje, Velika Pisanica, Velika Trnovitica, Veliki Grđevac, Veliko Trojstvo i Zrinski Topolovac).</w:t>
      </w:r>
    </w:p>
    <w:p w:rsidR="005169EF" w:rsidRDefault="003B0FF7" w:rsidP="004E6FB2">
      <w:pPr>
        <w:pStyle w:val="t-9-8"/>
        <w:spacing w:after="200" w:afterAutospacing="0" w:line="276" w:lineRule="auto"/>
        <w:jc w:val="both"/>
        <w:rPr>
          <w:rFonts w:ascii="Arial" w:hAnsi="Arial" w:cs="Arial"/>
          <w:sz w:val="22"/>
          <w:szCs w:val="22"/>
        </w:rPr>
      </w:pPr>
      <w:r>
        <w:rPr>
          <w:rFonts w:ascii="Arial" w:hAnsi="Arial" w:cs="Arial"/>
          <w:sz w:val="22"/>
          <w:szCs w:val="22"/>
        </w:rPr>
        <w:t>Uvidom u podatke</w:t>
      </w:r>
      <w:r w:rsidR="005169EF" w:rsidRPr="00F26CA1">
        <w:rPr>
          <w:rFonts w:ascii="Arial" w:hAnsi="Arial" w:cs="Arial"/>
          <w:sz w:val="22"/>
          <w:szCs w:val="22"/>
        </w:rPr>
        <w:t xml:space="preserve"> s </w:t>
      </w:r>
      <w:r>
        <w:rPr>
          <w:rFonts w:ascii="Arial" w:hAnsi="Arial" w:cs="Arial"/>
          <w:sz w:val="22"/>
          <w:szCs w:val="22"/>
        </w:rPr>
        <w:t xml:space="preserve">instruktivnog </w:t>
      </w:r>
      <w:hyperlink r:id="rId12" w:history="1">
        <w:r w:rsidR="005169EF" w:rsidRPr="00F26CA1">
          <w:rPr>
            <w:rStyle w:val="Hyperlink"/>
            <w:rFonts w:ascii="Arial" w:hAnsi="Arial" w:cs="Arial"/>
            <w:sz w:val="22"/>
            <w:szCs w:val="22"/>
          </w:rPr>
          <w:t>Popisa tijela javne vlasti</w:t>
        </w:r>
      </w:hyperlink>
      <w:r w:rsidR="005169EF" w:rsidRPr="00F26CA1">
        <w:rPr>
          <w:rFonts w:ascii="Arial" w:hAnsi="Arial" w:cs="Arial"/>
          <w:sz w:val="22"/>
          <w:szCs w:val="22"/>
        </w:rPr>
        <w:t xml:space="preserve">, </w:t>
      </w:r>
      <w:r>
        <w:rPr>
          <w:rFonts w:ascii="Arial" w:hAnsi="Arial" w:cs="Arial"/>
          <w:sz w:val="22"/>
          <w:szCs w:val="22"/>
        </w:rPr>
        <w:t xml:space="preserve">kojeg vodi i održava Povjerenik za informiranje i čiji je sastavni dio Registar službenika za informiranje, utvrđeno je da </w:t>
      </w:r>
      <w:r w:rsidR="005169EF" w:rsidRPr="00F26CA1">
        <w:rPr>
          <w:rFonts w:ascii="Arial" w:hAnsi="Arial" w:cs="Arial"/>
          <w:sz w:val="22"/>
          <w:szCs w:val="22"/>
        </w:rPr>
        <w:t>sve navedene JLP(R)</w:t>
      </w:r>
      <w:bookmarkStart w:id="1" w:name="_Toc461893954"/>
      <w:r w:rsidR="005169EF" w:rsidRPr="00F26CA1">
        <w:rPr>
          <w:rFonts w:ascii="Arial" w:hAnsi="Arial" w:cs="Arial"/>
          <w:sz w:val="22"/>
          <w:szCs w:val="22"/>
        </w:rPr>
        <w:t xml:space="preserve">S imaju imenovanog službenika za informiranje, čime su ispunile </w:t>
      </w:r>
      <w:r w:rsidR="00B357D3">
        <w:rPr>
          <w:rFonts w:ascii="Arial" w:hAnsi="Arial" w:cs="Arial"/>
          <w:sz w:val="22"/>
          <w:szCs w:val="22"/>
        </w:rPr>
        <w:t xml:space="preserve">temeljnu </w:t>
      </w:r>
      <w:r w:rsidR="005169EF" w:rsidRPr="00F26CA1">
        <w:rPr>
          <w:rFonts w:ascii="Arial" w:hAnsi="Arial" w:cs="Arial"/>
          <w:sz w:val="22"/>
          <w:szCs w:val="22"/>
        </w:rPr>
        <w:t>ob</w:t>
      </w:r>
      <w:r w:rsidR="00C474F6" w:rsidRPr="00F26CA1">
        <w:rPr>
          <w:rFonts w:ascii="Arial" w:hAnsi="Arial" w:cs="Arial"/>
          <w:sz w:val="22"/>
          <w:szCs w:val="22"/>
        </w:rPr>
        <w:t>vezu propisa</w:t>
      </w:r>
      <w:r w:rsidR="00B357D3">
        <w:rPr>
          <w:rFonts w:ascii="Arial" w:hAnsi="Arial" w:cs="Arial"/>
          <w:sz w:val="22"/>
          <w:szCs w:val="22"/>
        </w:rPr>
        <w:t xml:space="preserve">nu člankom 13. ZPPI-ja – određivanje posebne službene osobe mjerodavne za rješavanje ostvarivanja prava na pristup informacijama, koja predstavlja ključnu kariku u provedbi zakonskih odredbi u tijelima javne vlasti. </w:t>
      </w:r>
    </w:p>
    <w:p w:rsidR="00B357D3" w:rsidRDefault="00B357D3" w:rsidP="004E6FB2">
      <w:pPr>
        <w:pStyle w:val="t-9-8"/>
        <w:spacing w:after="200" w:afterAutospacing="0" w:line="276" w:lineRule="auto"/>
        <w:jc w:val="both"/>
        <w:rPr>
          <w:rFonts w:ascii="Arial" w:hAnsi="Arial" w:cs="Arial"/>
          <w:sz w:val="22"/>
          <w:szCs w:val="22"/>
        </w:rPr>
      </w:pPr>
    </w:p>
    <w:bookmarkEnd w:id="1"/>
    <w:p w:rsidR="004E6FB2" w:rsidRDefault="004E6FB2">
      <w:pPr>
        <w:rPr>
          <w:rFonts w:ascii="Arial" w:eastAsiaTheme="majorEastAsia" w:hAnsi="Arial" w:cs="Arial"/>
          <w:b/>
          <w:bCs/>
          <w:i/>
        </w:rPr>
      </w:pPr>
      <w:r>
        <w:rPr>
          <w:rFonts w:cs="Arial"/>
        </w:rPr>
        <w:br w:type="page"/>
      </w:r>
    </w:p>
    <w:p w:rsidR="000E18F7" w:rsidRPr="006675C4" w:rsidRDefault="006675C4" w:rsidP="000E1A96">
      <w:pPr>
        <w:pStyle w:val="Heading1"/>
        <w:numPr>
          <w:ilvl w:val="0"/>
          <w:numId w:val="1"/>
        </w:numPr>
        <w:spacing w:before="0" w:after="200"/>
        <w:rPr>
          <w:rFonts w:cs="Arial"/>
          <w:i w:val="0"/>
          <w:color w:val="auto"/>
          <w:sz w:val="22"/>
          <w:szCs w:val="22"/>
        </w:rPr>
      </w:pPr>
      <w:bookmarkStart w:id="2" w:name="_Toc38549509"/>
      <w:r w:rsidRPr="006675C4">
        <w:rPr>
          <w:rFonts w:cs="Arial"/>
          <w:i w:val="0"/>
          <w:color w:val="auto"/>
          <w:sz w:val="22"/>
          <w:szCs w:val="22"/>
        </w:rPr>
        <w:lastRenderedPageBreak/>
        <w:t>METODOLOGIJA PRAĆENJA</w:t>
      </w:r>
      <w:bookmarkEnd w:id="2"/>
    </w:p>
    <w:p w:rsidR="005169EF" w:rsidRDefault="005169EF" w:rsidP="004E6FB2">
      <w:pPr>
        <w:spacing w:before="240"/>
        <w:jc w:val="both"/>
        <w:rPr>
          <w:rFonts w:ascii="Arial" w:hAnsi="Arial" w:cs="Arial"/>
        </w:rPr>
      </w:pPr>
      <w:r w:rsidRPr="006E2A9F">
        <w:rPr>
          <w:rFonts w:ascii="Arial" w:hAnsi="Arial" w:cs="Arial"/>
          <w:b/>
        </w:rPr>
        <w:t>Izvor</w:t>
      </w:r>
      <w:r>
        <w:rPr>
          <w:rFonts w:ascii="Arial" w:hAnsi="Arial" w:cs="Arial"/>
          <w:b/>
        </w:rPr>
        <w:t>i</w:t>
      </w:r>
      <w:r w:rsidRPr="006E2A9F">
        <w:rPr>
          <w:rFonts w:ascii="Arial" w:hAnsi="Arial" w:cs="Arial"/>
          <w:b/>
        </w:rPr>
        <w:t>.</w:t>
      </w:r>
      <w:r>
        <w:rPr>
          <w:rFonts w:ascii="Arial" w:hAnsi="Arial" w:cs="Arial"/>
        </w:rPr>
        <w:t xml:space="preserve"> Podaci o tijelima javne vlasti u </w:t>
      </w:r>
      <w:r w:rsidR="00365657">
        <w:rPr>
          <w:rFonts w:ascii="Arial" w:hAnsi="Arial" w:cs="Arial"/>
        </w:rPr>
        <w:t>Bjelovarsko-bilogorskoj</w:t>
      </w:r>
      <w:r>
        <w:rPr>
          <w:rFonts w:ascii="Arial" w:hAnsi="Arial" w:cs="Arial"/>
        </w:rPr>
        <w:t xml:space="preserve"> županiji prikupljeni su identificiranjem, pretraživanjem i analizom službenih</w:t>
      </w:r>
      <w:r w:rsidRPr="00DF6518">
        <w:rPr>
          <w:rFonts w:ascii="Arial" w:hAnsi="Arial" w:cs="Arial"/>
        </w:rPr>
        <w:t xml:space="preserve"> internetsk</w:t>
      </w:r>
      <w:r>
        <w:rPr>
          <w:rFonts w:ascii="Arial" w:hAnsi="Arial" w:cs="Arial"/>
        </w:rPr>
        <w:t>ih stranica</w:t>
      </w:r>
      <w:r w:rsidRPr="00DF6518">
        <w:rPr>
          <w:rFonts w:ascii="Arial" w:hAnsi="Arial" w:cs="Arial"/>
        </w:rPr>
        <w:t xml:space="preserve"> svakog </w:t>
      </w:r>
      <w:r>
        <w:rPr>
          <w:rFonts w:ascii="Arial" w:hAnsi="Arial" w:cs="Arial"/>
        </w:rPr>
        <w:t>pojedinog tijela javne vlasti i neposrednim uvidom u podatke koje tijela na njima objavljuju</w:t>
      </w:r>
      <w:r w:rsidRPr="00DF6518">
        <w:rPr>
          <w:rFonts w:ascii="Arial" w:hAnsi="Arial" w:cs="Arial"/>
        </w:rPr>
        <w:t xml:space="preserve">. </w:t>
      </w:r>
    </w:p>
    <w:p w:rsidR="005169EF" w:rsidRPr="005169EF" w:rsidRDefault="005169EF" w:rsidP="004E6FB2">
      <w:pPr>
        <w:jc w:val="both"/>
        <w:rPr>
          <w:rFonts w:ascii="Arial" w:hAnsi="Arial" w:cs="Arial"/>
        </w:rPr>
      </w:pPr>
      <w:r w:rsidRPr="00063721">
        <w:rPr>
          <w:rFonts w:ascii="Arial" w:hAnsi="Arial" w:cs="Arial"/>
          <w:b/>
        </w:rPr>
        <w:t>Prikupljani podaci</w:t>
      </w:r>
      <w:r>
        <w:rPr>
          <w:rFonts w:ascii="Arial" w:hAnsi="Arial" w:cs="Arial"/>
          <w:b/>
        </w:rPr>
        <w:t xml:space="preserve">. </w:t>
      </w:r>
      <w:r>
        <w:rPr>
          <w:rFonts w:ascii="Arial" w:hAnsi="Arial" w:cs="Arial"/>
        </w:rPr>
        <w:t xml:space="preserve">Praćenje je provedeno u odnosu na obvezu proaktivne objave određenih dokumenata i informacija propisanih člankom 10. stavkom 1. ZPPI-ja, obvezu provedbe savjetovanja s javnošću propisanu člankom 11. ZPPI-ja i obvezu osiguravanja </w:t>
      </w:r>
      <w:r w:rsidRPr="005169EF">
        <w:rPr>
          <w:rFonts w:ascii="Arial" w:hAnsi="Arial" w:cs="Arial"/>
        </w:rPr>
        <w:t>javnosti rada sukladno odredbama članka 12. ZPPI-ja.</w:t>
      </w:r>
    </w:p>
    <w:p w:rsidR="005169EF" w:rsidRPr="005169EF" w:rsidRDefault="005169EF" w:rsidP="004E6FB2">
      <w:pPr>
        <w:jc w:val="both"/>
        <w:rPr>
          <w:rFonts w:ascii="Arial" w:hAnsi="Arial" w:cs="Arial"/>
        </w:rPr>
      </w:pPr>
      <w:r w:rsidRPr="005169EF">
        <w:rPr>
          <w:rFonts w:ascii="Arial" w:hAnsi="Arial" w:cs="Arial"/>
          <w:b/>
        </w:rPr>
        <w:t xml:space="preserve">Razdoblje praćenja. </w:t>
      </w:r>
      <w:r w:rsidRPr="005169EF">
        <w:rPr>
          <w:rFonts w:ascii="Arial" w:hAnsi="Arial" w:cs="Arial"/>
        </w:rPr>
        <w:t xml:space="preserve">Praćenje je provedeno </w:t>
      </w:r>
      <w:r w:rsidR="00F26CA1">
        <w:rPr>
          <w:rFonts w:ascii="Arial" w:hAnsi="Arial" w:cs="Arial"/>
        </w:rPr>
        <w:t xml:space="preserve">tijekom </w:t>
      </w:r>
      <w:r w:rsidR="00365657">
        <w:rPr>
          <w:rFonts w:ascii="Arial" w:hAnsi="Arial" w:cs="Arial"/>
        </w:rPr>
        <w:t>ožujka i početkom travnja 2020.</w:t>
      </w:r>
      <w:r w:rsidR="00F26CA1">
        <w:rPr>
          <w:rFonts w:ascii="Arial" w:hAnsi="Arial" w:cs="Arial"/>
        </w:rPr>
        <w:t xml:space="preserve">, točnije u razdoblju </w:t>
      </w:r>
      <w:r w:rsidR="00365657">
        <w:rPr>
          <w:rFonts w:ascii="Arial" w:hAnsi="Arial" w:cs="Arial"/>
        </w:rPr>
        <w:t>15</w:t>
      </w:r>
      <w:r w:rsidR="00365657" w:rsidRPr="003A4D6D">
        <w:rPr>
          <w:rFonts w:ascii="Arial" w:hAnsi="Arial" w:cs="Arial"/>
        </w:rPr>
        <w:t>. ožujka</w:t>
      </w:r>
      <w:r w:rsidR="00F26CA1" w:rsidRPr="003A4D6D">
        <w:rPr>
          <w:rFonts w:ascii="Arial" w:hAnsi="Arial" w:cs="Arial"/>
        </w:rPr>
        <w:t xml:space="preserve"> – </w:t>
      </w:r>
      <w:r w:rsidR="003A4D6D" w:rsidRPr="003A4D6D">
        <w:rPr>
          <w:rFonts w:ascii="Arial" w:hAnsi="Arial" w:cs="Arial"/>
        </w:rPr>
        <w:t>17</w:t>
      </w:r>
      <w:r w:rsidR="00F26CA1" w:rsidRPr="003A4D6D">
        <w:rPr>
          <w:rFonts w:ascii="Arial" w:hAnsi="Arial" w:cs="Arial"/>
        </w:rPr>
        <w:t xml:space="preserve">. </w:t>
      </w:r>
      <w:r w:rsidR="00365657" w:rsidRPr="003A4D6D">
        <w:rPr>
          <w:rFonts w:ascii="Arial" w:hAnsi="Arial" w:cs="Arial"/>
        </w:rPr>
        <w:t>travnja 2020</w:t>
      </w:r>
      <w:r w:rsidR="00365657">
        <w:rPr>
          <w:rFonts w:ascii="Arial" w:hAnsi="Arial" w:cs="Arial"/>
        </w:rPr>
        <w:t>. godine</w:t>
      </w:r>
      <w:r w:rsidR="00F26CA1">
        <w:rPr>
          <w:rFonts w:ascii="Arial" w:hAnsi="Arial" w:cs="Arial"/>
        </w:rPr>
        <w:t>.</w:t>
      </w:r>
    </w:p>
    <w:p w:rsidR="005169EF" w:rsidRPr="005169EF" w:rsidRDefault="005169EF" w:rsidP="004E6FB2">
      <w:pPr>
        <w:jc w:val="both"/>
        <w:rPr>
          <w:rFonts w:ascii="Arial" w:hAnsi="Arial" w:cs="Arial"/>
        </w:rPr>
      </w:pPr>
      <w:r w:rsidRPr="005169EF">
        <w:rPr>
          <w:rFonts w:ascii="Arial" w:hAnsi="Arial" w:cs="Arial"/>
          <w:b/>
        </w:rPr>
        <w:t>Način praćenja:</w:t>
      </w:r>
      <w:r w:rsidRPr="005169EF">
        <w:rPr>
          <w:rFonts w:ascii="Arial" w:hAnsi="Arial" w:cs="Arial"/>
        </w:rPr>
        <w:t xml:space="preserve"> Prati</w:t>
      </w:r>
      <w:r w:rsidR="00F26CA1">
        <w:rPr>
          <w:rFonts w:ascii="Arial" w:hAnsi="Arial" w:cs="Arial"/>
        </w:rPr>
        <w:t>lo</w:t>
      </w:r>
      <w:r w:rsidRPr="005169EF">
        <w:rPr>
          <w:rFonts w:ascii="Arial" w:hAnsi="Arial" w:cs="Arial"/>
        </w:rPr>
        <w:t xml:space="preserve"> se pojedinačno izvršenje svake propisane </w:t>
      </w:r>
      <w:r w:rsidR="00F26CA1">
        <w:rPr>
          <w:rFonts w:ascii="Arial" w:hAnsi="Arial" w:cs="Arial"/>
        </w:rPr>
        <w:t>obveze</w:t>
      </w:r>
      <w:r w:rsidRPr="005169EF">
        <w:rPr>
          <w:rFonts w:ascii="Arial" w:hAnsi="Arial" w:cs="Arial"/>
        </w:rPr>
        <w:t xml:space="preserve">, s tim da je od 14 točaka članka 10. ZPPI-ja, </w:t>
      </w:r>
      <w:r w:rsidR="00365657">
        <w:rPr>
          <w:rFonts w:ascii="Arial" w:hAnsi="Arial" w:cs="Arial"/>
        </w:rPr>
        <w:t xml:space="preserve">praćenjem </w:t>
      </w:r>
      <w:r w:rsidRPr="005169EF">
        <w:rPr>
          <w:rFonts w:ascii="Arial" w:hAnsi="Arial" w:cs="Arial"/>
        </w:rPr>
        <w:t>obuhvaćeno njih 11, uključujući i informacije čiju obvezu objave propisuju članci 11. i 12.</w:t>
      </w:r>
      <w:r w:rsidR="00BA2420">
        <w:rPr>
          <w:rFonts w:ascii="Arial" w:hAnsi="Arial" w:cs="Arial"/>
        </w:rPr>
        <w:t xml:space="preserve"> </w:t>
      </w:r>
      <w:r w:rsidRPr="005169EF">
        <w:rPr>
          <w:rFonts w:ascii="Arial" w:hAnsi="Arial" w:cs="Arial"/>
        </w:rPr>
        <w:t>ZPPI-ja. Način proaktivne objave informacija, provedbe savjetovanja s javnošću i osiguravanja javnosti rada tijela javn</w:t>
      </w:r>
      <w:r w:rsidR="00365657">
        <w:rPr>
          <w:rFonts w:ascii="Arial" w:hAnsi="Arial" w:cs="Arial"/>
        </w:rPr>
        <w:t>e vlasti izražen je bodovima i u manjem dijelu</w:t>
      </w:r>
      <w:r w:rsidRPr="005169EF">
        <w:rPr>
          <w:rFonts w:ascii="Arial" w:hAnsi="Arial" w:cs="Arial"/>
        </w:rPr>
        <w:t xml:space="preserve"> opisno. </w:t>
      </w:r>
      <w:r w:rsidR="00365657">
        <w:rPr>
          <w:rFonts w:ascii="Arial" w:hAnsi="Arial" w:cs="Arial"/>
        </w:rPr>
        <w:t>Sukladno metodologiji praćenja, s</w:t>
      </w:r>
      <w:r w:rsidRPr="005169EF">
        <w:rPr>
          <w:rFonts w:ascii="Arial" w:hAnsi="Arial" w:cs="Arial"/>
        </w:rPr>
        <w:t xml:space="preserve">vaka JLP(R)S može ostvariti ukupno maksimalno </w:t>
      </w:r>
      <w:r w:rsidRPr="005169EF">
        <w:rPr>
          <w:rFonts w:ascii="Arial" w:hAnsi="Arial" w:cs="Arial"/>
          <w:b/>
        </w:rPr>
        <w:t xml:space="preserve">35 bodova, </w:t>
      </w:r>
      <w:r w:rsidRPr="005169EF">
        <w:rPr>
          <w:rFonts w:ascii="Arial" w:hAnsi="Arial" w:cs="Arial"/>
        </w:rPr>
        <w:t xml:space="preserve">s tim da </w:t>
      </w:r>
      <w:r w:rsidR="00365657">
        <w:rPr>
          <w:rFonts w:ascii="Arial" w:hAnsi="Arial" w:cs="Arial"/>
        </w:rPr>
        <w:t xml:space="preserve">jedinice mogu ostvariti i dodatne bodove (prikazani u zagradama kod rezultata praćenja točke 5. članka 10. ZPPI-ja, kao i ukupnih rezultata praćenja), </w:t>
      </w:r>
      <w:r w:rsidRPr="005169EF">
        <w:rPr>
          <w:rFonts w:ascii="Arial" w:hAnsi="Arial" w:cs="Arial"/>
        </w:rPr>
        <w:t xml:space="preserve">ako </w:t>
      </w:r>
      <w:r w:rsidR="00365657">
        <w:rPr>
          <w:rFonts w:ascii="Arial" w:hAnsi="Arial" w:cs="Arial"/>
        </w:rPr>
        <w:t xml:space="preserve">su na svojim internetskim stranicama objavile </w:t>
      </w:r>
      <w:r w:rsidRPr="005169EF">
        <w:rPr>
          <w:rFonts w:ascii="Arial" w:hAnsi="Arial" w:cs="Arial"/>
        </w:rPr>
        <w:t xml:space="preserve">više skupova podataka </w:t>
      </w:r>
      <w:r w:rsidR="00365657">
        <w:rPr>
          <w:rFonts w:ascii="Arial" w:hAnsi="Arial" w:cs="Arial"/>
        </w:rPr>
        <w:t xml:space="preserve">čiju objavu nalaže točka 5. članka 10. ZPPI-ja </w:t>
      </w:r>
      <w:r w:rsidRPr="005169EF">
        <w:rPr>
          <w:rFonts w:ascii="Arial" w:hAnsi="Arial" w:cs="Arial"/>
        </w:rPr>
        <w:t xml:space="preserve">(za svaki objavljeni skup podataka dodjeljuje se </w:t>
      </w:r>
      <w:r w:rsidR="00365657">
        <w:rPr>
          <w:rFonts w:ascii="Arial" w:hAnsi="Arial" w:cs="Arial"/>
        </w:rPr>
        <w:t xml:space="preserve">po </w:t>
      </w:r>
      <w:r w:rsidRPr="005169EF">
        <w:rPr>
          <w:rFonts w:ascii="Arial" w:hAnsi="Arial" w:cs="Arial"/>
        </w:rPr>
        <w:t>1 bod).</w:t>
      </w:r>
    </w:p>
    <w:p w:rsidR="005169EF" w:rsidRPr="00D47AB3" w:rsidRDefault="0003793F" w:rsidP="004E6FB2">
      <w:pPr>
        <w:jc w:val="both"/>
        <w:rPr>
          <w:rFonts w:ascii="Arial" w:hAnsi="Arial" w:cs="Arial"/>
        </w:rPr>
      </w:pPr>
      <w:r>
        <w:rPr>
          <w:rFonts w:ascii="Arial" w:hAnsi="Arial" w:cs="Arial"/>
        </w:rPr>
        <w:t>Metodologija</w:t>
      </w:r>
      <w:r w:rsidR="005169EF" w:rsidRPr="005169EF">
        <w:rPr>
          <w:rFonts w:ascii="Arial" w:hAnsi="Arial" w:cs="Arial"/>
        </w:rPr>
        <w:t xml:space="preserve"> praćenja</w:t>
      </w:r>
      <w:r>
        <w:rPr>
          <w:rFonts w:ascii="Arial" w:hAnsi="Arial" w:cs="Arial"/>
        </w:rPr>
        <w:t>, utvrđena početkom 2019. godine,</w:t>
      </w:r>
      <w:r w:rsidR="005169EF" w:rsidRPr="005169EF">
        <w:rPr>
          <w:rFonts w:ascii="Arial" w:hAnsi="Arial" w:cs="Arial"/>
        </w:rPr>
        <w:t xml:space="preserve"> </w:t>
      </w:r>
      <w:r>
        <w:rPr>
          <w:rFonts w:ascii="Arial" w:hAnsi="Arial" w:cs="Arial"/>
        </w:rPr>
        <w:t xml:space="preserve">primjenjivala se prilikom provedbe praćenja pet županija u protekloj godini (Virovitičko-podravska, Vukovarsko-srijemska, Istarska, Koprivničko-križevačka i Međimurska) te je i u 2020. nastavljeno korištenje istog metodološkog okvira. </w:t>
      </w:r>
      <w:r w:rsidR="001754A6">
        <w:rPr>
          <w:rFonts w:ascii="Arial" w:hAnsi="Arial" w:cs="Arial"/>
        </w:rPr>
        <w:t xml:space="preserve">Predmetnom metodologijom od 14 točaka pobrojanih u članku 10. ZPPI-ja, tri točke </w:t>
      </w:r>
      <w:r w:rsidR="005169EF" w:rsidRPr="005169EF">
        <w:rPr>
          <w:rFonts w:ascii="Arial" w:hAnsi="Arial" w:cs="Arial"/>
        </w:rPr>
        <w:t xml:space="preserve">nisu </w:t>
      </w:r>
      <w:r w:rsidR="001754A6">
        <w:rPr>
          <w:rFonts w:ascii="Arial" w:hAnsi="Arial" w:cs="Arial"/>
        </w:rPr>
        <w:t>obuhvaćene, odnosno ispunjenje obveza objave informacija propisanih točkama 1., 7. i 14</w:t>
      </w:r>
      <w:r w:rsidR="005169EF" w:rsidRPr="005169EF">
        <w:rPr>
          <w:rFonts w:ascii="Arial" w:hAnsi="Arial" w:cs="Arial"/>
        </w:rPr>
        <w:t xml:space="preserve">. </w:t>
      </w:r>
      <w:r w:rsidR="001754A6">
        <w:rPr>
          <w:rFonts w:ascii="Arial" w:hAnsi="Arial" w:cs="Arial"/>
        </w:rPr>
        <w:t xml:space="preserve">nije bilo predmetom praćenja. </w:t>
      </w:r>
      <w:r w:rsidR="005169EF" w:rsidRPr="005169EF">
        <w:rPr>
          <w:rFonts w:ascii="Arial" w:hAnsi="Arial" w:cs="Arial"/>
        </w:rPr>
        <w:t xml:space="preserve">Naime, ranijim praćenjima JLP(R)S po županijama utvrđeno uobičajeno stanje glede objave </w:t>
      </w:r>
      <w:r w:rsidR="001754A6">
        <w:rPr>
          <w:rFonts w:ascii="Arial" w:hAnsi="Arial" w:cs="Arial"/>
        </w:rPr>
        <w:t xml:space="preserve">informacija propisanih točkom 1. – </w:t>
      </w:r>
      <w:r w:rsidR="005169EF" w:rsidRPr="005169EF">
        <w:rPr>
          <w:rFonts w:ascii="Arial" w:hAnsi="Arial" w:cs="Arial"/>
        </w:rPr>
        <w:t>zakona i propisa koji uređuju njihov djelokrug rada (izrazito niska razina objave</w:t>
      </w:r>
      <w:r w:rsidR="005169EF">
        <w:rPr>
          <w:rFonts w:ascii="Arial" w:hAnsi="Arial" w:cs="Arial"/>
        </w:rPr>
        <w:t xml:space="preserve"> navedenih informacija) i</w:t>
      </w:r>
      <w:r w:rsidR="001754A6">
        <w:rPr>
          <w:rFonts w:ascii="Arial" w:hAnsi="Arial" w:cs="Arial"/>
        </w:rPr>
        <w:t xml:space="preserve"> točkom 14. – </w:t>
      </w:r>
      <w:r w:rsidR="005169EF" w:rsidRPr="00D47AB3">
        <w:rPr>
          <w:rFonts w:ascii="Arial" w:hAnsi="Arial" w:cs="Arial"/>
        </w:rPr>
        <w:t xml:space="preserve">vijesti, </w:t>
      </w:r>
      <w:r w:rsidR="001754A6">
        <w:rPr>
          <w:rFonts w:ascii="Arial" w:hAnsi="Arial" w:cs="Arial"/>
        </w:rPr>
        <w:t xml:space="preserve">priopćenja za javnost, načina podnošenja upita građana, </w:t>
      </w:r>
      <w:r w:rsidR="005169EF" w:rsidRPr="00D47AB3">
        <w:rPr>
          <w:rFonts w:ascii="Arial" w:hAnsi="Arial" w:cs="Arial"/>
        </w:rPr>
        <w:t>obavijesti i drugih informacija</w:t>
      </w:r>
      <w:r w:rsidR="005169EF">
        <w:rPr>
          <w:rFonts w:ascii="Arial" w:hAnsi="Arial" w:cs="Arial"/>
        </w:rPr>
        <w:t xml:space="preserve"> (gotovo sve jedinice objavljuju navedene informacije), dok </w:t>
      </w:r>
      <w:r w:rsidR="001754A6">
        <w:rPr>
          <w:rFonts w:ascii="Arial" w:hAnsi="Arial" w:cs="Arial"/>
        </w:rPr>
        <w:t xml:space="preserve">informacije propisane točkom 7. – </w:t>
      </w:r>
      <w:r w:rsidR="005169EF">
        <w:rPr>
          <w:rFonts w:ascii="Arial" w:hAnsi="Arial" w:cs="Arial"/>
        </w:rPr>
        <w:t>prijedlog proračuna, usvoj</w:t>
      </w:r>
      <w:r w:rsidR="001754A6">
        <w:rPr>
          <w:rFonts w:ascii="Arial" w:hAnsi="Arial" w:cs="Arial"/>
        </w:rPr>
        <w:t>eni proračun i izvršenje istog, nisu</w:t>
      </w:r>
      <w:r w:rsidR="005169EF" w:rsidRPr="00D47AB3">
        <w:rPr>
          <w:rFonts w:ascii="Arial" w:hAnsi="Arial" w:cs="Arial"/>
        </w:rPr>
        <w:t xml:space="preserve"> p</w:t>
      </w:r>
      <w:r w:rsidR="001754A6">
        <w:rPr>
          <w:rFonts w:ascii="Arial" w:hAnsi="Arial" w:cs="Arial"/>
        </w:rPr>
        <w:t>raćene</w:t>
      </w:r>
      <w:r w:rsidR="005169EF" w:rsidRPr="00D47AB3">
        <w:rPr>
          <w:rFonts w:ascii="Arial" w:hAnsi="Arial" w:cs="Arial"/>
        </w:rPr>
        <w:t xml:space="preserve"> jer Institut za javne financije sva</w:t>
      </w:r>
      <w:r w:rsidR="005169EF">
        <w:rPr>
          <w:rFonts w:ascii="Arial" w:hAnsi="Arial" w:cs="Arial"/>
        </w:rPr>
        <w:t xml:space="preserve">ke godine provodi istraživanje transparentnosti lokalnih proračuna, čiji </w:t>
      </w:r>
      <w:r w:rsidR="005169EF" w:rsidRPr="00D47AB3">
        <w:rPr>
          <w:rFonts w:ascii="Arial" w:hAnsi="Arial" w:cs="Arial"/>
        </w:rPr>
        <w:t xml:space="preserve">se rezultati javno objavljuju na </w:t>
      </w:r>
      <w:hyperlink r:id="rId13" w:history="1">
        <w:r w:rsidR="005169EF" w:rsidRPr="00D47AB3">
          <w:rPr>
            <w:rStyle w:val="Hyperlink"/>
            <w:rFonts w:ascii="Arial" w:hAnsi="Arial" w:cs="Arial"/>
          </w:rPr>
          <w:t>www.ijf.hr</w:t>
        </w:r>
      </w:hyperlink>
      <w:r w:rsidR="005169EF" w:rsidRPr="00D47AB3">
        <w:rPr>
          <w:rFonts w:ascii="Arial" w:hAnsi="Arial" w:cs="Arial"/>
        </w:rPr>
        <w:t>.</w:t>
      </w:r>
    </w:p>
    <w:p w:rsidR="005169EF" w:rsidRPr="005169EF" w:rsidRDefault="005169EF" w:rsidP="004E6FB2">
      <w:pPr>
        <w:jc w:val="both"/>
        <w:rPr>
          <w:rFonts w:ascii="Arial" w:hAnsi="Arial" w:cs="Arial"/>
          <w:strike/>
        </w:rPr>
      </w:pPr>
      <w:r w:rsidRPr="00D47AB3">
        <w:rPr>
          <w:rFonts w:ascii="Arial" w:hAnsi="Arial" w:cs="Arial"/>
        </w:rPr>
        <w:t xml:space="preserve">U nastavku se nalazi </w:t>
      </w:r>
      <w:r w:rsidR="001754A6">
        <w:rPr>
          <w:rFonts w:ascii="Arial" w:hAnsi="Arial" w:cs="Arial"/>
        </w:rPr>
        <w:t>T</w:t>
      </w:r>
      <w:r w:rsidRPr="00D47AB3">
        <w:rPr>
          <w:rFonts w:ascii="Arial" w:hAnsi="Arial" w:cs="Arial"/>
        </w:rPr>
        <w:t>ablica</w:t>
      </w:r>
      <w:r>
        <w:rPr>
          <w:rFonts w:ascii="Arial" w:hAnsi="Arial" w:cs="Arial"/>
        </w:rPr>
        <w:t xml:space="preserve"> 1.</w:t>
      </w:r>
      <w:r w:rsidRPr="00D47AB3">
        <w:rPr>
          <w:rFonts w:ascii="Arial" w:hAnsi="Arial" w:cs="Arial"/>
        </w:rPr>
        <w:t xml:space="preserve"> s </w:t>
      </w:r>
      <w:r w:rsidRPr="005169EF">
        <w:rPr>
          <w:rFonts w:ascii="Arial" w:hAnsi="Arial" w:cs="Arial"/>
        </w:rPr>
        <w:t>pregledom informacija (točke i podtočke ZPPI</w:t>
      </w:r>
      <w:r w:rsidR="001754A6">
        <w:rPr>
          <w:rFonts w:ascii="Arial" w:hAnsi="Arial" w:cs="Arial"/>
        </w:rPr>
        <w:t>-ja) čija se objava pratila na internetskim stranicama tijela javne vlasti i pripadajućeg broja bodova koje tijela mogu ostvariti u slučaju pravilne objave, odnosno ispunjenja propisane obveze.</w:t>
      </w:r>
    </w:p>
    <w:p w:rsidR="004E6FB2" w:rsidRDefault="004E6FB2">
      <w:pPr>
        <w:rPr>
          <w:rFonts w:ascii="Arial" w:hAnsi="Arial" w:cs="Arial"/>
          <w:i/>
          <w:sz w:val="20"/>
          <w:szCs w:val="20"/>
        </w:rPr>
      </w:pPr>
      <w:r>
        <w:rPr>
          <w:rFonts w:ascii="Arial" w:hAnsi="Arial" w:cs="Arial"/>
          <w:i/>
          <w:sz w:val="20"/>
          <w:szCs w:val="20"/>
        </w:rPr>
        <w:br w:type="page"/>
      </w:r>
    </w:p>
    <w:p w:rsidR="00F029D5" w:rsidRPr="005169EF" w:rsidRDefault="005169EF" w:rsidP="00262FE4">
      <w:pPr>
        <w:jc w:val="both"/>
        <w:rPr>
          <w:rFonts w:ascii="Arial" w:hAnsi="Arial" w:cs="Arial"/>
          <w:i/>
          <w:sz w:val="20"/>
          <w:szCs w:val="20"/>
          <w:u w:val="single"/>
        </w:rPr>
      </w:pPr>
      <w:r w:rsidRPr="005169EF">
        <w:rPr>
          <w:rFonts w:ascii="Arial" w:hAnsi="Arial" w:cs="Arial"/>
          <w:i/>
          <w:sz w:val="20"/>
          <w:szCs w:val="20"/>
        </w:rPr>
        <w:lastRenderedPageBreak/>
        <w:t>Tablica 1. Metodologija praćenja i bodovanja izvršavanja obveza iz članka 10, 11. i 12. ZPPI-ja</w:t>
      </w:r>
    </w:p>
    <w:tbl>
      <w:tblPr>
        <w:tblW w:w="0" w:type="auto"/>
        <w:jc w:val="center"/>
        <w:tblLook w:val="04A0" w:firstRow="1" w:lastRow="0" w:firstColumn="1" w:lastColumn="0" w:noHBand="0" w:noVBand="1"/>
      </w:tblPr>
      <w:tblGrid>
        <w:gridCol w:w="4860"/>
        <w:gridCol w:w="2181"/>
        <w:gridCol w:w="1846"/>
      </w:tblGrid>
      <w:tr w:rsidR="00E67D71" w:rsidRPr="005E7FE6" w:rsidTr="00F6610D">
        <w:trPr>
          <w:trHeight w:val="540"/>
          <w:jc w:val="center"/>
        </w:trPr>
        <w:tc>
          <w:tcPr>
            <w:tcW w:w="4860" w:type="dxa"/>
            <w:tcBorders>
              <w:top w:val="single" w:sz="4" w:space="0" w:color="auto"/>
              <w:left w:val="single" w:sz="4" w:space="0" w:color="auto"/>
              <w:bottom w:val="single" w:sz="4" w:space="0" w:color="auto"/>
              <w:right w:val="single" w:sz="4" w:space="0" w:color="auto"/>
            </w:tcBorders>
            <w:shd w:val="clear" w:color="auto" w:fill="ECF0E9" w:themeFill="accent1" w:themeFillTint="33"/>
            <w:noWrap/>
            <w:vAlign w:val="center"/>
            <w:hideMark/>
          </w:tcPr>
          <w:p w:rsidR="00E67D71" w:rsidRPr="005E7FE6" w:rsidRDefault="00E67D71" w:rsidP="00130BB0">
            <w:pPr>
              <w:spacing w:after="0" w:line="240" w:lineRule="auto"/>
              <w:jc w:val="center"/>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V</w:t>
            </w:r>
            <w:r w:rsidR="00130BB0" w:rsidRPr="005E7FE6">
              <w:rPr>
                <w:rFonts w:ascii="Arial" w:eastAsia="Times New Roman" w:hAnsi="Arial" w:cs="Arial"/>
                <w:b/>
                <w:bCs/>
                <w:color w:val="000000"/>
                <w:sz w:val="20"/>
                <w:szCs w:val="20"/>
              </w:rPr>
              <w:t>R</w:t>
            </w:r>
            <w:r w:rsidRPr="005E7FE6">
              <w:rPr>
                <w:rFonts w:ascii="Arial" w:eastAsia="Times New Roman" w:hAnsi="Arial" w:cs="Arial"/>
                <w:b/>
                <w:bCs/>
                <w:color w:val="000000"/>
                <w:sz w:val="20"/>
                <w:szCs w:val="20"/>
              </w:rPr>
              <w:t>STE INFORMACIJA</w:t>
            </w:r>
          </w:p>
        </w:tc>
        <w:tc>
          <w:tcPr>
            <w:tcW w:w="2181" w:type="dxa"/>
            <w:tcBorders>
              <w:top w:val="single" w:sz="4" w:space="0" w:color="auto"/>
              <w:left w:val="single" w:sz="4" w:space="0" w:color="auto"/>
              <w:bottom w:val="single" w:sz="4" w:space="0" w:color="auto"/>
              <w:right w:val="single" w:sz="4" w:space="0" w:color="auto"/>
            </w:tcBorders>
            <w:shd w:val="clear" w:color="auto" w:fill="ECF0E9" w:themeFill="accent1" w:themeFillTint="33"/>
            <w:vAlign w:val="center"/>
          </w:tcPr>
          <w:p w:rsidR="00E67D71" w:rsidRPr="005E7FE6" w:rsidRDefault="00E67D71" w:rsidP="00D47AB3">
            <w:pPr>
              <w:spacing w:after="0" w:line="240" w:lineRule="auto"/>
              <w:jc w:val="center"/>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ODREDBE ZPPI</w:t>
            </w:r>
            <w:r w:rsidR="00F6610D">
              <w:rPr>
                <w:rFonts w:ascii="Arial" w:eastAsia="Times New Roman" w:hAnsi="Arial" w:cs="Arial"/>
                <w:b/>
                <w:bCs/>
                <w:color w:val="000000"/>
                <w:sz w:val="20"/>
                <w:szCs w:val="20"/>
              </w:rPr>
              <w:t>-ja</w:t>
            </w:r>
          </w:p>
        </w:tc>
        <w:tc>
          <w:tcPr>
            <w:tcW w:w="1846" w:type="dxa"/>
            <w:tcBorders>
              <w:top w:val="single" w:sz="4" w:space="0" w:color="auto"/>
              <w:left w:val="nil"/>
              <w:bottom w:val="single" w:sz="4" w:space="0" w:color="auto"/>
              <w:right w:val="single" w:sz="4" w:space="0" w:color="auto"/>
            </w:tcBorders>
            <w:shd w:val="clear" w:color="auto" w:fill="ECF0E9" w:themeFill="accent1" w:themeFillTint="33"/>
            <w:vAlign w:val="center"/>
            <w:hideMark/>
          </w:tcPr>
          <w:p w:rsidR="00E67D71" w:rsidRPr="005E7FE6" w:rsidRDefault="00E67D71" w:rsidP="00D47AB3">
            <w:pPr>
              <w:spacing w:after="0" w:line="240" w:lineRule="auto"/>
              <w:jc w:val="center"/>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BROJ BODOVA</w:t>
            </w:r>
          </w:p>
        </w:tc>
      </w:tr>
      <w:tr w:rsidR="00E67D71" w:rsidRPr="005E7FE6" w:rsidTr="00F6610D">
        <w:trPr>
          <w:trHeight w:val="359"/>
          <w:jc w:val="center"/>
        </w:trPr>
        <w:tc>
          <w:tcPr>
            <w:tcW w:w="4860" w:type="dxa"/>
            <w:tcBorders>
              <w:top w:val="nil"/>
              <w:left w:val="single" w:sz="4" w:space="0" w:color="auto"/>
              <w:bottom w:val="single" w:sz="4" w:space="0" w:color="auto"/>
              <w:right w:val="single" w:sz="4" w:space="0" w:color="auto"/>
            </w:tcBorders>
            <w:shd w:val="clear" w:color="auto" w:fill="CCD8E6" w:themeFill="accent6" w:themeFillTint="66"/>
            <w:vAlign w:val="center"/>
            <w:hideMark/>
          </w:tcPr>
          <w:p w:rsidR="00E67D71" w:rsidRPr="005E7FE6" w:rsidRDefault="00E67D71" w:rsidP="00E67D71">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OPĆI AKTI I ODLUKE</w:t>
            </w:r>
          </w:p>
        </w:tc>
        <w:tc>
          <w:tcPr>
            <w:tcW w:w="2181" w:type="dxa"/>
            <w:tcBorders>
              <w:top w:val="nil"/>
              <w:left w:val="single" w:sz="4" w:space="0" w:color="auto"/>
              <w:bottom w:val="single" w:sz="4" w:space="0" w:color="auto"/>
              <w:right w:val="single" w:sz="4" w:space="0" w:color="auto"/>
            </w:tcBorders>
            <w:shd w:val="clear" w:color="auto" w:fill="CCD8E6" w:themeFill="accent6" w:themeFillTint="66"/>
            <w:vAlign w:val="center"/>
          </w:tcPr>
          <w:p w:rsidR="00E67D71" w:rsidRPr="005E7FE6" w:rsidRDefault="00E67D71" w:rsidP="00D47AB3">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točka 2. članak 10.</w:t>
            </w:r>
          </w:p>
        </w:tc>
        <w:tc>
          <w:tcPr>
            <w:tcW w:w="1846" w:type="dxa"/>
            <w:tcBorders>
              <w:top w:val="nil"/>
              <w:left w:val="nil"/>
              <w:bottom w:val="single" w:sz="4" w:space="0" w:color="auto"/>
              <w:right w:val="single" w:sz="4" w:space="0" w:color="auto"/>
            </w:tcBorders>
            <w:shd w:val="clear" w:color="auto" w:fill="CCD8E6" w:themeFill="accent6" w:themeFillTint="66"/>
            <w:vAlign w:val="center"/>
            <w:hideMark/>
          </w:tcPr>
          <w:p w:rsidR="00E67D71" w:rsidRPr="005E7FE6" w:rsidRDefault="00E67D71" w:rsidP="00D47AB3">
            <w:pPr>
              <w:spacing w:after="0" w:line="240" w:lineRule="auto"/>
              <w:jc w:val="center"/>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max 2</w:t>
            </w:r>
          </w:p>
        </w:tc>
      </w:tr>
      <w:tr w:rsidR="00D47AB3" w:rsidRPr="005E7FE6" w:rsidTr="005E7FE6">
        <w:trPr>
          <w:trHeight w:val="618"/>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5E7FE6">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temeljni opći akti: statut</w:t>
            </w:r>
            <w:r w:rsidR="005E7FE6">
              <w:rPr>
                <w:rFonts w:ascii="Arial" w:eastAsia="Times New Roman" w:hAnsi="Arial" w:cs="Arial"/>
                <w:color w:val="000000"/>
                <w:sz w:val="20"/>
                <w:szCs w:val="20"/>
              </w:rPr>
              <w:t xml:space="preserve"> i</w:t>
            </w:r>
            <w:r w:rsidRPr="005E7FE6">
              <w:rPr>
                <w:rFonts w:ascii="Arial" w:eastAsia="Times New Roman" w:hAnsi="Arial" w:cs="Arial"/>
                <w:color w:val="000000"/>
                <w:sz w:val="20"/>
                <w:szCs w:val="20"/>
              </w:rPr>
              <w:t xml:space="preserve"> p</w:t>
            </w:r>
            <w:r w:rsidR="005E7FE6">
              <w:rPr>
                <w:rFonts w:ascii="Arial" w:eastAsia="Times New Roman" w:hAnsi="Arial" w:cs="Arial"/>
                <w:color w:val="000000"/>
                <w:sz w:val="20"/>
                <w:szCs w:val="20"/>
              </w:rPr>
              <w:t xml:space="preserve">oslovnik predstavničkog tijela (dodatno: </w:t>
            </w:r>
            <w:r w:rsidRPr="005E7FE6">
              <w:rPr>
                <w:rFonts w:ascii="Arial" w:eastAsia="Times New Roman" w:hAnsi="Arial" w:cs="Arial"/>
                <w:color w:val="000000"/>
                <w:sz w:val="20"/>
                <w:szCs w:val="20"/>
              </w:rPr>
              <w:t xml:space="preserve">poslovnik o radu </w:t>
            </w:r>
            <w:r w:rsidR="002D1F0B">
              <w:rPr>
                <w:rFonts w:ascii="Arial" w:eastAsia="Times New Roman" w:hAnsi="Arial" w:cs="Arial"/>
                <w:color w:val="000000"/>
                <w:sz w:val="20"/>
                <w:szCs w:val="20"/>
              </w:rPr>
              <w:t xml:space="preserve">župana / </w:t>
            </w:r>
            <w:r w:rsidRPr="005E7FE6">
              <w:rPr>
                <w:rFonts w:ascii="Arial" w:eastAsia="Times New Roman" w:hAnsi="Arial" w:cs="Arial"/>
                <w:color w:val="000000"/>
                <w:sz w:val="20"/>
                <w:szCs w:val="20"/>
              </w:rPr>
              <w:t>grado</w:t>
            </w:r>
            <w:r w:rsidR="005E7FE6">
              <w:rPr>
                <w:rFonts w:ascii="Arial" w:eastAsia="Times New Roman" w:hAnsi="Arial" w:cs="Arial"/>
                <w:color w:val="000000"/>
                <w:sz w:val="20"/>
                <w:szCs w:val="20"/>
              </w:rPr>
              <w:t>načelnika</w:t>
            </w:r>
            <w:r w:rsidR="002D1F0B">
              <w:rPr>
                <w:rFonts w:ascii="Arial" w:eastAsia="Times New Roman" w:hAnsi="Arial" w:cs="Arial"/>
                <w:color w:val="000000"/>
                <w:sz w:val="20"/>
                <w:szCs w:val="20"/>
              </w:rPr>
              <w:t xml:space="preserve"> / općinskog načelnika</w:t>
            </w:r>
            <w:r w:rsidRPr="005E7FE6">
              <w:rPr>
                <w:rFonts w:ascii="Arial" w:eastAsia="Times New Roman" w:hAnsi="Arial" w:cs="Arial"/>
                <w:color w:val="000000"/>
                <w:sz w:val="20"/>
                <w:szCs w:val="20"/>
              </w:rPr>
              <w:t>, pravilnik o unu</w:t>
            </w:r>
            <w:r w:rsidR="005E7FE6">
              <w:rPr>
                <w:rFonts w:ascii="Arial" w:eastAsia="Times New Roman" w:hAnsi="Arial" w:cs="Arial"/>
                <w:color w:val="000000"/>
                <w:sz w:val="20"/>
                <w:szCs w:val="20"/>
              </w:rPr>
              <w:t>tarnjem redu, etički kodeks i dr</w:t>
            </w:r>
            <w:r w:rsidRPr="005E7FE6">
              <w:rPr>
                <w:rFonts w:ascii="Arial" w:eastAsia="Times New Roman" w:hAnsi="Arial" w:cs="Arial"/>
                <w:color w:val="000000"/>
                <w:sz w:val="20"/>
                <w:szCs w:val="20"/>
              </w:rPr>
              <w:t>.</w:t>
            </w:r>
            <w:r w:rsidR="005E7FE6">
              <w:rPr>
                <w:rFonts w:ascii="Arial" w:eastAsia="Times New Roman" w:hAnsi="Arial" w:cs="Arial"/>
                <w:color w:val="000000"/>
                <w:sz w:val="20"/>
                <w:szCs w:val="20"/>
              </w:rPr>
              <w:t>)</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5E7FE6">
        <w:trPr>
          <w:trHeight w:val="401"/>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 xml:space="preserve">drugi opći akti i odluke </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3436C9">
        <w:trPr>
          <w:trHeight w:val="836"/>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način objave drugih općih akata i odluka: internetska stranica (npr. zasebna rubrika ili podrubrike prema području ili u rubrici gdje se objavljuju dokumenti usvojeni na sjednicama) i/ili službeno glasilo (lako pretraživo ili ne)</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i/>
                <w:color w:val="000000"/>
                <w:sz w:val="20"/>
                <w:szCs w:val="20"/>
              </w:rPr>
            </w:pPr>
            <w:r w:rsidRPr="005E7FE6">
              <w:rPr>
                <w:rFonts w:ascii="Arial" w:eastAsia="Times New Roman" w:hAnsi="Arial" w:cs="Arial"/>
                <w:i/>
                <w:color w:val="000000"/>
                <w:sz w:val="20"/>
                <w:szCs w:val="20"/>
              </w:rPr>
              <w:t>nema bodovanja</w:t>
            </w:r>
          </w:p>
        </w:tc>
      </w:tr>
      <w:tr w:rsidR="00E67D71" w:rsidRPr="005E7FE6" w:rsidTr="00F6610D">
        <w:trPr>
          <w:trHeight w:val="555"/>
          <w:jc w:val="center"/>
        </w:trPr>
        <w:tc>
          <w:tcPr>
            <w:tcW w:w="4860" w:type="dxa"/>
            <w:tcBorders>
              <w:top w:val="nil"/>
              <w:left w:val="single" w:sz="4" w:space="0" w:color="auto"/>
              <w:bottom w:val="single" w:sz="4" w:space="0" w:color="auto"/>
              <w:right w:val="single" w:sz="4" w:space="0" w:color="auto"/>
            </w:tcBorders>
            <w:shd w:val="clear" w:color="auto" w:fill="CCD8E6" w:themeFill="accent6" w:themeFillTint="66"/>
            <w:vAlign w:val="center"/>
            <w:hideMark/>
          </w:tcPr>
          <w:p w:rsidR="00E67D71" w:rsidRPr="005E7FE6" w:rsidRDefault="00025711" w:rsidP="003A4D6D">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 xml:space="preserve">SAVJETOVANJA S </w:t>
            </w:r>
            <w:r w:rsidRPr="003A4D6D">
              <w:rPr>
                <w:rFonts w:ascii="Arial" w:eastAsia="Times New Roman" w:hAnsi="Arial" w:cs="Arial"/>
                <w:b/>
                <w:bCs/>
                <w:color w:val="000000"/>
                <w:sz w:val="20"/>
                <w:szCs w:val="20"/>
              </w:rPr>
              <w:t>JAVNOŠĆU - 2019</w:t>
            </w:r>
            <w:r w:rsidR="00E67D71" w:rsidRPr="003A4D6D">
              <w:rPr>
                <w:rFonts w:ascii="Arial" w:eastAsia="Times New Roman" w:hAnsi="Arial" w:cs="Arial"/>
                <w:b/>
                <w:bCs/>
                <w:color w:val="000000"/>
                <w:sz w:val="20"/>
                <w:szCs w:val="20"/>
              </w:rPr>
              <w:t xml:space="preserve">. </w:t>
            </w:r>
            <w:r w:rsidR="005E7FE6" w:rsidRPr="003A4D6D">
              <w:rPr>
                <w:rFonts w:ascii="Arial" w:eastAsia="Times New Roman" w:hAnsi="Arial" w:cs="Arial"/>
                <w:b/>
                <w:bCs/>
                <w:color w:val="000000"/>
                <w:sz w:val="20"/>
                <w:szCs w:val="20"/>
              </w:rPr>
              <w:t xml:space="preserve">i </w:t>
            </w:r>
            <w:r w:rsidRPr="003A4D6D">
              <w:rPr>
                <w:rFonts w:ascii="Arial" w:eastAsia="Times New Roman" w:hAnsi="Arial" w:cs="Arial"/>
                <w:b/>
                <w:bCs/>
                <w:color w:val="000000"/>
                <w:sz w:val="20"/>
                <w:szCs w:val="20"/>
              </w:rPr>
              <w:t>zaključno</w:t>
            </w:r>
            <w:r w:rsidR="005E7FE6" w:rsidRPr="003A4D6D">
              <w:rPr>
                <w:rFonts w:ascii="Arial" w:eastAsia="Times New Roman" w:hAnsi="Arial" w:cs="Arial"/>
                <w:b/>
                <w:bCs/>
                <w:color w:val="000000"/>
                <w:sz w:val="20"/>
                <w:szCs w:val="20"/>
              </w:rPr>
              <w:t xml:space="preserve"> do</w:t>
            </w:r>
            <w:r w:rsidR="00E67D71" w:rsidRPr="003A4D6D">
              <w:rPr>
                <w:rFonts w:ascii="Arial" w:eastAsia="Times New Roman" w:hAnsi="Arial" w:cs="Arial"/>
                <w:b/>
                <w:bCs/>
                <w:color w:val="000000"/>
                <w:sz w:val="20"/>
                <w:szCs w:val="20"/>
              </w:rPr>
              <w:t xml:space="preserve"> </w:t>
            </w:r>
            <w:r w:rsidR="00F26CA1" w:rsidRPr="003A4D6D">
              <w:rPr>
                <w:rFonts w:ascii="Arial" w:eastAsia="Times New Roman" w:hAnsi="Arial" w:cs="Arial"/>
                <w:b/>
                <w:bCs/>
                <w:color w:val="000000"/>
                <w:sz w:val="20"/>
                <w:szCs w:val="20"/>
              </w:rPr>
              <w:t>1</w:t>
            </w:r>
            <w:r w:rsidR="003A4D6D" w:rsidRPr="003A4D6D">
              <w:rPr>
                <w:rFonts w:ascii="Arial" w:eastAsia="Times New Roman" w:hAnsi="Arial" w:cs="Arial"/>
                <w:b/>
                <w:bCs/>
                <w:color w:val="000000"/>
                <w:sz w:val="20"/>
                <w:szCs w:val="20"/>
              </w:rPr>
              <w:t>7</w:t>
            </w:r>
            <w:r w:rsidR="00F26CA1" w:rsidRPr="003A4D6D">
              <w:rPr>
                <w:rFonts w:ascii="Arial" w:eastAsia="Times New Roman" w:hAnsi="Arial" w:cs="Arial"/>
                <w:b/>
                <w:bCs/>
                <w:color w:val="000000"/>
                <w:sz w:val="20"/>
                <w:szCs w:val="20"/>
              </w:rPr>
              <w:t xml:space="preserve">. </w:t>
            </w:r>
            <w:r w:rsidR="005E7FE6" w:rsidRPr="003A4D6D">
              <w:rPr>
                <w:rFonts w:ascii="Arial" w:eastAsia="Times New Roman" w:hAnsi="Arial" w:cs="Arial"/>
                <w:b/>
                <w:bCs/>
                <w:color w:val="000000"/>
                <w:sz w:val="20"/>
                <w:szCs w:val="20"/>
              </w:rPr>
              <w:t>travnja 2020.</w:t>
            </w:r>
          </w:p>
        </w:tc>
        <w:tc>
          <w:tcPr>
            <w:tcW w:w="2181" w:type="dxa"/>
            <w:tcBorders>
              <w:top w:val="nil"/>
              <w:left w:val="single" w:sz="4" w:space="0" w:color="auto"/>
              <w:bottom w:val="single" w:sz="4" w:space="0" w:color="auto"/>
              <w:right w:val="single" w:sz="4" w:space="0" w:color="auto"/>
            </w:tcBorders>
            <w:shd w:val="clear" w:color="auto" w:fill="CCD8E6" w:themeFill="accent6" w:themeFillTint="66"/>
            <w:vAlign w:val="center"/>
          </w:tcPr>
          <w:p w:rsidR="00E67D71" w:rsidRPr="005E7FE6" w:rsidRDefault="00E67D71" w:rsidP="00D47AB3">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točka 3. članak 10., članak 11.</w:t>
            </w:r>
          </w:p>
        </w:tc>
        <w:tc>
          <w:tcPr>
            <w:tcW w:w="1846" w:type="dxa"/>
            <w:tcBorders>
              <w:top w:val="nil"/>
              <w:left w:val="nil"/>
              <w:bottom w:val="single" w:sz="4" w:space="0" w:color="auto"/>
              <w:right w:val="single" w:sz="4" w:space="0" w:color="auto"/>
            </w:tcBorders>
            <w:shd w:val="clear" w:color="auto" w:fill="CCD8E6" w:themeFill="accent6" w:themeFillTint="66"/>
            <w:vAlign w:val="center"/>
            <w:hideMark/>
          </w:tcPr>
          <w:p w:rsidR="00E67D71" w:rsidRPr="005E7FE6" w:rsidRDefault="00E67D71" w:rsidP="00D47AB3">
            <w:pPr>
              <w:spacing w:after="0" w:line="240" w:lineRule="auto"/>
              <w:jc w:val="center"/>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max 3,5</w:t>
            </w:r>
          </w:p>
        </w:tc>
      </w:tr>
      <w:tr w:rsidR="00D47AB3" w:rsidRPr="005E7FE6" w:rsidTr="005E7FE6">
        <w:trPr>
          <w:trHeight w:val="498"/>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posebna rubrika (ili portal)</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5E7FE6">
        <w:trPr>
          <w:trHeight w:val="525"/>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3436C9" w:rsidP="00D47AB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plan savjetovanja za 2020</w:t>
            </w:r>
            <w:r w:rsidR="00D47AB3" w:rsidRPr="005E7FE6">
              <w:rPr>
                <w:rFonts w:ascii="Arial" w:eastAsia="Times New Roman" w:hAnsi="Arial" w:cs="Arial"/>
                <w:color w:val="000000"/>
                <w:sz w:val="20"/>
                <w:szCs w:val="20"/>
              </w:rPr>
              <w:t>.</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5E7FE6">
        <w:trPr>
          <w:trHeight w:val="463"/>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nacrti općih akata/strateških/planskih dokumenata</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 xml:space="preserve">5-10 savjetovanja = 0,5 / </w:t>
            </w:r>
            <w:r w:rsidR="00025711" w:rsidRPr="005E7FE6">
              <w:rPr>
                <w:rFonts w:ascii="Arial" w:eastAsia="Times New Roman" w:hAnsi="Arial" w:cs="Arial"/>
                <w:color w:val="000000"/>
                <w:sz w:val="20"/>
                <w:szCs w:val="20"/>
              </w:rPr>
              <w:t xml:space="preserve">10 i </w:t>
            </w:r>
            <w:r w:rsidRPr="005E7FE6">
              <w:rPr>
                <w:rFonts w:ascii="Arial" w:eastAsia="Times New Roman" w:hAnsi="Arial" w:cs="Arial"/>
                <w:color w:val="000000"/>
                <w:sz w:val="20"/>
                <w:szCs w:val="20"/>
              </w:rPr>
              <w:t>više od 10 = 1</w:t>
            </w:r>
          </w:p>
        </w:tc>
      </w:tr>
      <w:tr w:rsidR="00D47AB3" w:rsidRPr="005E7FE6" w:rsidTr="005E7FE6">
        <w:trPr>
          <w:trHeight w:val="412"/>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025711"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udio objavljenih izvješća o provedenim savjetovanjima</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025711" w:rsidP="00025711">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0,5 = više od 80% objavljenih izvješća</w:t>
            </w:r>
          </w:p>
        </w:tc>
      </w:tr>
      <w:tr w:rsidR="00D47AB3" w:rsidRPr="005E7FE6" w:rsidTr="005E7FE6">
        <w:trPr>
          <w:trHeight w:val="404"/>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025711"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prosječan broj dana trajanja provedenih savjetovanja</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i/>
                <w:color w:val="000000"/>
                <w:sz w:val="20"/>
                <w:szCs w:val="20"/>
              </w:rPr>
            </w:pPr>
            <w:r w:rsidRPr="005E7FE6">
              <w:rPr>
                <w:rFonts w:ascii="Arial" w:eastAsia="Times New Roman" w:hAnsi="Arial" w:cs="Arial"/>
                <w:i/>
                <w:color w:val="000000"/>
                <w:sz w:val="20"/>
                <w:szCs w:val="20"/>
              </w:rPr>
              <w:t>nema bodovanja</w:t>
            </w:r>
          </w:p>
        </w:tc>
      </w:tr>
      <w:tr w:rsidR="00E67D71" w:rsidRPr="005E7FE6" w:rsidTr="00F6610D">
        <w:trPr>
          <w:trHeight w:val="557"/>
          <w:jc w:val="center"/>
        </w:trPr>
        <w:tc>
          <w:tcPr>
            <w:tcW w:w="4860" w:type="dxa"/>
            <w:tcBorders>
              <w:top w:val="nil"/>
              <w:left w:val="single" w:sz="4" w:space="0" w:color="auto"/>
              <w:bottom w:val="single" w:sz="4" w:space="0" w:color="auto"/>
              <w:right w:val="single" w:sz="4" w:space="0" w:color="auto"/>
            </w:tcBorders>
            <w:shd w:val="clear" w:color="auto" w:fill="CCD8E6" w:themeFill="accent6" w:themeFillTint="66"/>
            <w:vAlign w:val="center"/>
            <w:hideMark/>
          </w:tcPr>
          <w:p w:rsidR="00E67D71" w:rsidRPr="005E7FE6" w:rsidRDefault="00E67D71" w:rsidP="00E67D71">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 xml:space="preserve">GODIŠNJI PLANOVI, PROGRAMI, STRATEGIJE, IZVJEŠĆA </w:t>
            </w:r>
          </w:p>
        </w:tc>
        <w:tc>
          <w:tcPr>
            <w:tcW w:w="2181" w:type="dxa"/>
            <w:tcBorders>
              <w:top w:val="nil"/>
              <w:left w:val="single" w:sz="4" w:space="0" w:color="auto"/>
              <w:bottom w:val="single" w:sz="4" w:space="0" w:color="auto"/>
              <w:right w:val="single" w:sz="4" w:space="0" w:color="auto"/>
            </w:tcBorders>
            <w:shd w:val="clear" w:color="auto" w:fill="CCD8E6" w:themeFill="accent6" w:themeFillTint="66"/>
            <w:vAlign w:val="center"/>
          </w:tcPr>
          <w:p w:rsidR="00E67D71" w:rsidRPr="005E7FE6" w:rsidRDefault="00E67D71" w:rsidP="00E67D71">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točka 4. članak 10.</w:t>
            </w:r>
          </w:p>
        </w:tc>
        <w:tc>
          <w:tcPr>
            <w:tcW w:w="1846" w:type="dxa"/>
            <w:tcBorders>
              <w:top w:val="nil"/>
              <w:left w:val="nil"/>
              <w:bottom w:val="single" w:sz="4" w:space="0" w:color="auto"/>
              <w:right w:val="single" w:sz="4" w:space="0" w:color="auto"/>
            </w:tcBorders>
            <w:shd w:val="clear" w:color="auto" w:fill="CCD8E6" w:themeFill="accent6" w:themeFillTint="66"/>
            <w:vAlign w:val="center"/>
            <w:hideMark/>
          </w:tcPr>
          <w:p w:rsidR="00E67D71" w:rsidRPr="005E7FE6" w:rsidRDefault="00E67D71" w:rsidP="00D47AB3">
            <w:pPr>
              <w:spacing w:after="0" w:line="240" w:lineRule="auto"/>
              <w:jc w:val="center"/>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max 3,5</w:t>
            </w:r>
          </w:p>
        </w:tc>
      </w:tr>
      <w:tr w:rsidR="00D47AB3" w:rsidRPr="005E7FE6" w:rsidTr="005E7FE6">
        <w:trPr>
          <w:trHeight w:val="798"/>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planski i strateški dokumenti i izvješća: prostorno i urbanističko planiranje, gospodarenje otpadom, programi i strategije razvoja, upravljanje i raspolaganje imovinom, programi javnih potreba</w:t>
            </w:r>
            <w:r w:rsidR="003436C9">
              <w:rPr>
                <w:rFonts w:ascii="Arial" w:eastAsia="Times New Roman" w:hAnsi="Arial" w:cs="Arial"/>
                <w:color w:val="000000"/>
                <w:sz w:val="20"/>
                <w:szCs w:val="20"/>
              </w:rPr>
              <w:t>, civilna zaštita</w:t>
            </w:r>
            <w:r w:rsidRPr="005E7FE6">
              <w:rPr>
                <w:rFonts w:ascii="Arial" w:eastAsia="Times New Roman" w:hAnsi="Arial" w:cs="Arial"/>
                <w:color w:val="000000"/>
                <w:sz w:val="20"/>
                <w:szCs w:val="20"/>
              </w:rPr>
              <w:t xml:space="preserve"> i dr.</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 ili 2 (ovisno o broju dokumenata i načinu objave)</w:t>
            </w:r>
          </w:p>
        </w:tc>
      </w:tr>
      <w:tr w:rsidR="00D47AB3" w:rsidRPr="005E7FE6" w:rsidTr="005E7FE6">
        <w:trPr>
          <w:trHeight w:val="426"/>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izvješća o radu župana/gradonačelnika/načelnika</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5E7FE6">
        <w:trPr>
          <w:trHeight w:val="300"/>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3436C9" w:rsidP="00D47AB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w:t>
            </w:r>
            <w:r w:rsidR="00D47AB3" w:rsidRPr="005E7FE6">
              <w:rPr>
                <w:rFonts w:ascii="Arial" w:eastAsia="Times New Roman" w:hAnsi="Arial" w:cs="Arial"/>
                <w:color w:val="000000"/>
                <w:sz w:val="20"/>
                <w:szCs w:val="20"/>
              </w:rPr>
              <w:t>rhiva</w:t>
            </w:r>
            <w:r>
              <w:rPr>
                <w:rFonts w:ascii="Arial" w:eastAsia="Times New Roman" w:hAnsi="Arial" w:cs="Arial"/>
                <w:color w:val="000000"/>
                <w:sz w:val="20"/>
                <w:szCs w:val="20"/>
              </w:rPr>
              <w:t xml:space="preserve"> planskih, strateških i izvještajnih dokumenata</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0,5</w:t>
            </w:r>
          </w:p>
        </w:tc>
      </w:tr>
      <w:tr w:rsidR="00E67D71" w:rsidRPr="005E7FE6" w:rsidTr="00F6610D">
        <w:trPr>
          <w:trHeight w:val="411"/>
          <w:jc w:val="center"/>
        </w:trPr>
        <w:tc>
          <w:tcPr>
            <w:tcW w:w="4860" w:type="dxa"/>
            <w:tcBorders>
              <w:top w:val="nil"/>
              <w:left w:val="single" w:sz="4" w:space="0" w:color="auto"/>
              <w:bottom w:val="single" w:sz="4" w:space="0" w:color="auto"/>
              <w:right w:val="single" w:sz="4" w:space="0" w:color="auto"/>
            </w:tcBorders>
            <w:shd w:val="clear" w:color="auto" w:fill="CCD8E6" w:themeFill="accent6" w:themeFillTint="66"/>
            <w:vAlign w:val="center"/>
            <w:hideMark/>
          </w:tcPr>
          <w:p w:rsidR="00E67D71" w:rsidRPr="005E7FE6" w:rsidRDefault="00E67D71" w:rsidP="00E67D71">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SKUPOVI PODATAKA</w:t>
            </w:r>
          </w:p>
        </w:tc>
        <w:tc>
          <w:tcPr>
            <w:tcW w:w="2181" w:type="dxa"/>
            <w:tcBorders>
              <w:top w:val="nil"/>
              <w:left w:val="single" w:sz="4" w:space="0" w:color="auto"/>
              <w:bottom w:val="single" w:sz="4" w:space="0" w:color="auto"/>
              <w:right w:val="single" w:sz="4" w:space="0" w:color="auto"/>
            </w:tcBorders>
            <w:shd w:val="clear" w:color="auto" w:fill="CCD8E6" w:themeFill="accent6" w:themeFillTint="66"/>
            <w:vAlign w:val="center"/>
          </w:tcPr>
          <w:p w:rsidR="00E67D71" w:rsidRPr="005E7FE6" w:rsidRDefault="00E67D71" w:rsidP="00D47AB3">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točka 5. članak 10.</w:t>
            </w:r>
          </w:p>
        </w:tc>
        <w:tc>
          <w:tcPr>
            <w:tcW w:w="1846" w:type="dxa"/>
            <w:tcBorders>
              <w:top w:val="nil"/>
              <w:left w:val="nil"/>
              <w:bottom w:val="single" w:sz="4" w:space="0" w:color="auto"/>
              <w:right w:val="single" w:sz="4" w:space="0" w:color="auto"/>
            </w:tcBorders>
            <w:shd w:val="clear" w:color="auto" w:fill="CCD8E6" w:themeFill="accent6" w:themeFillTint="66"/>
            <w:vAlign w:val="center"/>
            <w:hideMark/>
          </w:tcPr>
          <w:p w:rsidR="00E67D71" w:rsidRPr="005E7FE6" w:rsidRDefault="00E67D71" w:rsidP="003436C9">
            <w:pPr>
              <w:spacing w:after="0" w:line="240" w:lineRule="auto"/>
              <w:jc w:val="center"/>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 xml:space="preserve">2,5 </w:t>
            </w:r>
            <w:r w:rsidR="003436C9">
              <w:rPr>
                <w:rFonts w:ascii="Arial" w:eastAsia="Times New Roman" w:hAnsi="Arial" w:cs="Arial"/>
                <w:b/>
                <w:bCs/>
                <w:color w:val="000000"/>
                <w:sz w:val="20"/>
                <w:szCs w:val="20"/>
              </w:rPr>
              <w:t>(+ dodatni bodovi)</w:t>
            </w:r>
          </w:p>
        </w:tc>
      </w:tr>
      <w:tr w:rsidR="00D47AB3" w:rsidRPr="005E7FE6" w:rsidTr="003436C9">
        <w:trPr>
          <w:trHeight w:val="764"/>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popis skupova podataka koje vode u okviru svoje nadležnosti, informacije o skupovima podataka (metapodaci) i o načinu pristupa i ponovne uporabe (licence i uvjeti)</w:t>
            </w:r>
            <w:r w:rsidR="003436C9">
              <w:rPr>
                <w:rFonts w:ascii="Arial" w:eastAsia="Times New Roman" w:hAnsi="Arial" w:cs="Arial"/>
                <w:color w:val="000000"/>
                <w:sz w:val="20"/>
                <w:szCs w:val="20"/>
              </w:rPr>
              <w:t xml:space="preserve"> – tzv. </w:t>
            </w:r>
            <w:r w:rsidR="003436C9" w:rsidRPr="003436C9">
              <w:rPr>
                <w:rFonts w:ascii="Arial" w:eastAsia="Times New Roman" w:hAnsi="Arial" w:cs="Arial"/>
                <w:i/>
                <w:color w:val="000000"/>
                <w:sz w:val="20"/>
                <w:szCs w:val="20"/>
              </w:rPr>
              <w:t>asset</w:t>
            </w:r>
            <w:r w:rsidR="003436C9">
              <w:rPr>
                <w:rFonts w:ascii="Arial" w:eastAsia="Times New Roman" w:hAnsi="Arial" w:cs="Arial"/>
                <w:color w:val="000000"/>
                <w:sz w:val="20"/>
                <w:szCs w:val="20"/>
              </w:rPr>
              <w:t xml:space="preserve"> lista</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5E7FE6">
        <w:trPr>
          <w:trHeight w:val="413"/>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objavljeni skupovi podataka</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3436C9" w:rsidP="00D47AB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 (+ 1 za svaki objavljeni skup)</w:t>
            </w:r>
          </w:p>
        </w:tc>
      </w:tr>
      <w:tr w:rsidR="00D47AB3" w:rsidRPr="005E7FE6" w:rsidTr="005E7FE6">
        <w:trPr>
          <w:trHeight w:val="520"/>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objavljeno u otvorenom formatu</w:t>
            </w:r>
            <w:r w:rsidR="003436C9">
              <w:rPr>
                <w:rFonts w:ascii="Arial" w:eastAsia="Times New Roman" w:hAnsi="Arial" w:cs="Arial"/>
                <w:color w:val="000000"/>
                <w:sz w:val="20"/>
                <w:szCs w:val="20"/>
              </w:rPr>
              <w:t xml:space="preserve"> (ako je jedan ili većina objavljenih skupova u otvorenom formatu)</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0,5</w:t>
            </w:r>
          </w:p>
        </w:tc>
      </w:tr>
      <w:tr w:rsidR="00E67D71" w:rsidRPr="005E7FE6" w:rsidTr="00F6610D">
        <w:trPr>
          <w:trHeight w:val="368"/>
          <w:jc w:val="center"/>
        </w:trPr>
        <w:tc>
          <w:tcPr>
            <w:tcW w:w="4860" w:type="dxa"/>
            <w:tcBorders>
              <w:top w:val="nil"/>
              <w:left w:val="single" w:sz="4" w:space="0" w:color="auto"/>
              <w:bottom w:val="single" w:sz="4" w:space="0" w:color="auto"/>
              <w:right w:val="single" w:sz="4" w:space="0" w:color="auto"/>
            </w:tcBorders>
            <w:shd w:val="clear" w:color="auto" w:fill="CCD8E6" w:themeFill="accent6" w:themeFillTint="66"/>
            <w:vAlign w:val="center"/>
            <w:hideMark/>
          </w:tcPr>
          <w:p w:rsidR="00E67D71" w:rsidRPr="005E7FE6" w:rsidRDefault="00E67D71" w:rsidP="00E67D71">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 xml:space="preserve">JAVNE USLUGE </w:t>
            </w:r>
          </w:p>
        </w:tc>
        <w:tc>
          <w:tcPr>
            <w:tcW w:w="2181" w:type="dxa"/>
            <w:tcBorders>
              <w:top w:val="nil"/>
              <w:left w:val="single" w:sz="4" w:space="0" w:color="auto"/>
              <w:bottom w:val="single" w:sz="4" w:space="0" w:color="auto"/>
              <w:right w:val="single" w:sz="4" w:space="0" w:color="auto"/>
            </w:tcBorders>
            <w:shd w:val="clear" w:color="auto" w:fill="CCD8E6" w:themeFill="accent6" w:themeFillTint="66"/>
            <w:vAlign w:val="center"/>
          </w:tcPr>
          <w:p w:rsidR="00E67D71" w:rsidRPr="005E7FE6" w:rsidRDefault="00E67D71" w:rsidP="00D47AB3">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točka 6. članak 10.</w:t>
            </w:r>
          </w:p>
        </w:tc>
        <w:tc>
          <w:tcPr>
            <w:tcW w:w="1846" w:type="dxa"/>
            <w:tcBorders>
              <w:top w:val="nil"/>
              <w:left w:val="nil"/>
              <w:bottom w:val="single" w:sz="4" w:space="0" w:color="auto"/>
              <w:right w:val="single" w:sz="4" w:space="0" w:color="auto"/>
            </w:tcBorders>
            <w:shd w:val="clear" w:color="auto" w:fill="CCD8E6" w:themeFill="accent6" w:themeFillTint="66"/>
            <w:vAlign w:val="center"/>
            <w:hideMark/>
          </w:tcPr>
          <w:p w:rsidR="00E67D71" w:rsidRPr="005E7FE6" w:rsidRDefault="00E67D71" w:rsidP="00D47AB3">
            <w:pPr>
              <w:spacing w:after="0" w:line="240" w:lineRule="auto"/>
              <w:jc w:val="center"/>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max 2</w:t>
            </w:r>
          </w:p>
        </w:tc>
      </w:tr>
      <w:tr w:rsidR="00D47AB3" w:rsidRPr="005E7FE6" w:rsidTr="005E7FE6">
        <w:trPr>
          <w:trHeight w:val="300"/>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obrasci potrebni za ostvarivanje usluga</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5E7FE6">
        <w:trPr>
          <w:trHeight w:val="376"/>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obrasci objavljeni na način da se mogu is</w:t>
            </w:r>
            <w:r w:rsidR="00721DB4">
              <w:rPr>
                <w:rFonts w:ascii="Arial" w:eastAsia="Times New Roman" w:hAnsi="Arial" w:cs="Arial"/>
                <w:color w:val="000000"/>
                <w:sz w:val="20"/>
                <w:szCs w:val="20"/>
              </w:rPr>
              <w:t>puniti u elektroničkom obliku (W</w:t>
            </w:r>
            <w:r w:rsidRPr="005E7FE6">
              <w:rPr>
                <w:rFonts w:ascii="Arial" w:eastAsia="Times New Roman" w:hAnsi="Arial" w:cs="Arial"/>
                <w:color w:val="000000"/>
                <w:sz w:val="20"/>
                <w:szCs w:val="20"/>
              </w:rPr>
              <w:t>ord</w:t>
            </w:r>
            <w:r w:rsidR="003436C9">
              <w:rPr>
                <w:rFonts w:ascii="Arial" w:eastAsia="Times New Roman" w:hAnsi="Arial" w:cs="Arial"/>
                <w:color w:val="000000"/>
                <w:sz w:val="20"/>
                <w:szCs w:val="20"/>
              </w:rPr>
              <w:t xml:space="preserve"> ili e-obrasci</w:t>
            </w:r>
            <w:r w:rsidRPr="005E7FE6">
              <w:rPr>
                <w:rFonts w:ascii="Arial" w:eastAsia="Times New Roman" w:hAnsi="Arial" w:cs="Arial"/>
                <w:color w:val="000000"/>
                <w:sz w:val="20"/>
                <w:szCs w:val="20"/>
              </w:rPr>
              <w:t>)</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0,5</w:t>
            </w:r>
          </w:p>
        </w:tc>
      </w:tr>
      <w:tr w:rsidR="00D47AB3" w:rsidRPr="005E7FE6" w:rsidTr="005E7FE6">
        <w:trPr>
          <w:trHeight w:val="296"/>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3436C9">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 xml:space="preserve">objavljeni na </w:t>
            </w:r>
            <w:r w:rsidR="003436C9">
              <w:rPr>
                <w:rFonts w:ascii="Arial" w:eastAsia="Times New Roman" w:hAnsi="Arial" w:cs="Arial"/>
                <w:color w:val="000000"/>
                <w:sz w:val="20"/>
                <w:szCs w:val="20"/>
              </w:rPr>
              <w:t xml:space="preserve">vidljivom mjestu, na </w:t>
            </w:r>
            <w:r w:rsidRPr="005E7FE6">
              <w:rPr>
                <w:rFonts w:ascii="Arial" w:eastAsia="Times New Roman" w:hAnsi="Arial" w:cs="Arial"/>
                <w:color w:val="000000"/>
                <w:sz w:val="20"/>
                <w:szCs w:val="20"/>
              </w:rPr>
              <w:t>lako pretraživ i dostupan način</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0,5</w:t>
            </w:r>
          </w:p>
        </w:tc>
      </w:tr>
      <w:tr w:rsidR="00E67D71" w:rsidRPr="005E7FE6" w:rsidTr="00F6610D">
        <w:trPr>
          <w:trHeight w:val="548"/>
          <w:jc w:val="center"/>
        </w:trPr>
        <w:tc>
          <w:tcPr>
            <w:tcW w:w="4860" w:type="dxa"/>
            <w:tcBorders>
              <w:top w:val="nil"/>
              <w:left w:val="single" w:sz="4" w:space="0" w:color="auto"/>
              <w:bottom w:val="single" w:sz="4" w:space="0" w:color="auto"/>
              <w:right w:val="single" w:sz="4" w:space="0" w:color="auto"/>
            </w:tcBorders>
            <w:shd w:val="clear" w:color="auto" w:fill="CCD8E6" w:themeFill="accent6" w:themeFillTint="66"/>
            <w:vAlign w:val="center"/>
            <w:hideMark/>
          </w:tcPr>
          <w:p w:rsidR="00E67D71" w:rsidRPr="005E7FE6" w:rsidRDefault="00E67D71" w:rsidP="00E67D71">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BESPOVRATNA SREDSTVA, SPONZORSTVA I DONACIJE</w:t>
            </w:r>
          </w:p>
        </w:tc>
        <w:tc>
          <w:tcPr>
            <w:tcW w:w="2181" w:type="dxa"/>
            <w:tcBorders>
              <w:top w:val="nil"/>
              <w:left w:val="single" w:sz="4" w:space="0" w:color="auto"/>
              <w:bottom w:val="single" w:sz="4" w:space="0" w:color="auto"/>
              <w:right w:val="single" w:sz="4" w:space="0" w:color="auto"/>
            </w:tcBorders>
            <w:shd w:val="clear" w:color="auto" w:fill="CCD8E6" w:themeFill="accent6" w:themeFillTint="66"/>
            <w:vAlign w:val="center"/>
          </w:tcPr>
          <w:p w:rsidR="00E67D71" w:rsidRPr="005E7FE6" w:rsidRDefault="00E67D71" w:rsidP="00D47AB3">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točka 8. članak 10.</w:t>
            </w:r>
          </w:p>
        </w:tc>
        <w:tc>
          <w:tcPr>
            <w:tcW w:w="1846" w:type="dxa"/>
            <w:tcBorders>
              <w:top w:val="nil"/>
              <w:left w:val="nil"/>
              <w:bottom w:val="single" w:sz="4" w:space="0" w:color="auto"/>
              <w:right w:val="single" w:sz="4" w:space="0" w:color="auto"/>
            </w:tcBorders>
            <w:shd w:val="clear" w:color="auto" w:fill="CCD8E6" w:themeFill="accent6" w:themeFillTint="66"/>
            <w:vAlign w:val="center"/>
            <w:hideMark/>
          </w:tcPr>
          <w:p w:rsidR="00E67D71" w:rsidRPr="005E7FE6" w:rsidRDefault="00E67D71" w:rsidP="00D47AB3">
            <w:pPr>
              <w:spacing w:after="0" w:line="240" w:lineRule="auto"/>
              <w:jc w:val="center"/>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max 2</w:t>
            </w:r>
          </w:p>
        </w:tc>
      </w:tr>
      <w:tr w:rsidR="00D47AB3" w:rsidRPr="005E7FE6" w:rsidTr="005E7FE6">
        <w:trPr>
          <w:trHeight w:val="391"/>
          <w:jc w:val="center"/>
        </w:trPr>
        <w:tc>
          <w:tcPr>
            <w:tcW w:w="704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popis korisnika i visina iznosa</w:t>
            </w:r>
            <w:r w:rsidR="003436C9">
              <w:rPr>
                <w:rFonts w:ascii="Arial" w:eastAsia="Times New Roman" w:hAnsi="Arial" w:cs="Arial"/>
                <w:color w:val="000000"/>
                <w:sz w:val="20"/>
                <w:szCs w:val="20"/>
              </w:rPr>
              <w:t xml:space="preserve"> (za 2019. godinu, u bilo kojem formatu)</w:t>
            </w:r>
          </w:p>
        </w:tc>
        <w:tc>
          <w:tcPr>
            <w:tcW w:w="1846" w:type="dxa"/>
            <w:tcBorders>
              <w:top w:val="nil"/>
              <w:left w:val="nil"/>
              <w:bottom w:val="single" w:sz="4" w:space="0" w:color="auto"/>
              <w:right w:val="single" w:sz="4" w:space="0" w:color="auto"/>
            </w:tcBorders>
            <w:shd w:val="clear" w:color="000000" w:fill="FFFFFF"/>
            <w:noWrap/>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5E7FE6">
        <w:trPr>
          <w:trHeight w:val="411"/>
          <w:jc w:val="center"/>
        </w:trPr>
        <w:tc>
          <w:tcPr>
            <w:tcW w:w="704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47AB3" w:rsidRPr="005E7FE6" w:rsidRDefault="00D47AB3" w:rsidP="003436C9">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lastRenderedPageBreak/>
              <w:t xml:space="preserve">arhiva (npr. 3 god unatrag) i </w:t>
            </w:r>
            <w:r w:rsidR="003436C9">
              <w:rPr>
                <w:rFonts w:ascii="Arial" w:eastAsia="Times New Roman" w:hAnsi="Arial" w:cs="Arial"/>
                <w:color w:val="000000"/>
                <w:sz w:val="20"/>
                <w:szCs w:val="20"/>
              </w:rPr>
              <w:t xml:space="preserve">otvoreni </w:t>
            </w:r>
            <w:r w:rsidRPr="005E7FE6">
              <w:rPr>
                <w:rFonts w:ascii="Arial" w:eastAsia="Times New Roman" w:hAnsi="Arial" w:cs="Arial"/>
                <w:color w:val="000000"/>
                <w:sz w:val="20"/>
                <w:szCs w:val="20"/>
              </w:rPr>
              <w:t>format objave</w:t>
            </w:r>
          </w:p>
        </w:tc>
        <w:tc>
          <w:tcPr>
            <w:tcW w:w="1846" w:type="dxa"/>
            <w:tcBorders>
              <w:top w:val="nil"/>
              <w:left w:val="nil"/>
              <w:bottom w:val="single" w:sz="4" w:space="0" w:color="auto"/>
              <w:right w:val="single" w:sz="4" w:space="0" w:color="auto"/>
            </w:tcBorders>
            <w:shd w:val="clear" w:color="000000" w:fill="FFFFFF"/>
            <w:noWrap/>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E67D71" w:rsidRPr="005E7FE6" w:rsidTr="00F6610D">
        <w:trPr>
          <w:trHeight w:val="341"/>
          <w:jc w:val="center"/>
        </w:trPr>
        <w:tc>
          <w:tcPr>
            <w:tcW w:w="4860" w:type="dxa"/>
            <w:tcBorders>
              <w:top w:val="nil"/>
              <w:left w:val="single" w:sz="4" w:space="0" w:color="auto"/>
              <w:bottom w:val="single" w:sz="4" w:space="0" w:color="auto"/>
              <w:right w:val="single" w:sz="4" w:space="0" w:color="auto"/>
            </w:tcBorders>
            <w:shd w:val="clear" w:color="auto" w:fill="CCD8E6" w:themeFill="accent6" w:themeFillTint="66"/>
            <w:vAlign w:val="center"/>
            <w:hideMark/>
          </w:tcPr>
          <w:p w:rsidR="00E67D71" w:rsidRPr="005E7FE6" w:rsidRDefault="00E67D71" w:rsidP="00E67D71">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JAVNA NABAVA</w:t>
            </w:r>
            <w:r w:rsidR="003436C9">
              <w:rPr>
                <w:rFonts w:ascii="Arial" w:eastAsia="Times New Roman" w:hAnsi="Arial" w:cs="Arial"/>
                <w:b/>
                <w:bCs/>
                <w:color w:val="000000"/>
                <w:sz w:val="20"/>
                <w:szCs w:val="20"/>
              </w:rPr>
              <w:t xml:space="preserve"> </w:t>
            </w:r>
            <w:r w:rsidR="003436C9" w:rsidRPr="003436C9">
              <w:rPr>
                <w:rFonts w:ascii="Arial" w:eastAsia="Times New Roman" w:hAnsi="Arial" w:cs="Arial"/>
                <w:bCs/>
                <w:color w:val="000000"/>
                <w:sz w:val="20"/>
                <w:szCs w:val="20"/>
              </w:rPr>
              <w:t>(prema ZJN</w:t>
            </w:r>
            <w:r w:rsidR="003436C9">
              <w:rPr>
                <w:rFonts w:ascii="Arial" w:eastAsia="Times New Roman" w:hAnsi="Arial" w:cs="Arial"/>
                <w:bCs/>
                <w:color w:val="000000"/>
                <w:sz w:val="20"/>
                <w:szCs w:val="20"/>
              </w:rPr>
              <w:t>, NN</w:t>
            </w:r>
            <w:r w:rsidR="003436C9" w:rsidRPr="003436C9">
              <w:rPr>
                <w:rFonts w:ascii="Arial" w:eastAsia="Times New Roman" w:hAnsi="Arial" w:cs="Arial"/>
                <w:bCs/>
                <w:color w:val="000000"/>
                <w:sz w:val="20"/>
                <w:szCs w:val="20"/>
              </w:rPr>
              <w:t xml:space="preserve"> 120/16)</w:t>
            </w:r>
          </w:p>
        </w:tc>
        <w:tc>
          <w:tcPr>
            <w:tcW w:w="2181" w:type="dxa"/>
            <w:tcBorders>
              <w:top w:val="nil"/>
              <w:left w:val="single" w:sz="4" w:space="0" w:color="auto"/>
              <w:bottom w:val="single" w:sz="4" w:space="0" w:color="auto"/>
              <w:right w:val="single" w:sz="4" w:space="0" w:color="auto"/>
            </w:tcBorders>
            <w:shd w:val="clear" w:color="auto" w:fill="CCD8E6" w:themeFill="accent6" w:themeFillTint="66"/>
            <w:vAlign w:val="center"/>
          </w:tcPr>
          <w:p w:rsidR="00E67D71" w:rsidRPr="005E7FE6" w:rsidRDefault="00E67D71" w:rsidP="00D47AB3">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točka 9. članak 10.</w:t>
            </w:r>
          </w:p>
        </w:tc>
        <w:tc>
          <w:tcPr>
            <w:tcW w:w="1846" w:type="dxa"/>
            <w:tcBorders>
              <w:top w:val="nil"/>
              <w:left w:val="nil"/>
              <w:bottom w:val="single" w:sz="4" w:space="0" w:color="auto"/>
              <w:right w:val="single" w:sz="4" w:space="0" w:color="auto"/>
            </w:tcBorders>
            <w:shd w:val="clear" w:color="auto" w:fill="CCD8E6" w:themeFill="accent6" w:themeFillTint="66"/>
            <w:vAlign w:val="center"/>
            <w:hideMark/>
          </w:tcPr>
          <w:p w:rsidR="00E67D71" w:rsidRPr="005E7FE6" w:rsidRDefault="00E67D71" w:rsidP="00D47AB3">
            <w:pPr>
              <w:spacing w:after="0" w:line="240" w:lineRule="auto"/>
              <w:jc w:val="center"/>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max 4</w:t>
            </w:r>
          </w:p>
        </w:tc>
      </w:tr>
      <w:tr w:rsidR="00D47AB3" w:rsidRPr="005E7FE6" w:rsidTr="005E7FE6">
        <w:trPr>
          <w:trHeight w:val="392"/>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3436C9" w:rsidP="00D47AB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plan nabave za 2020</w:t>
            </w:r>
            <w:r w:rsidR="00D47AB3" w:rsidRPr="005E7FE6">
              <w:rPr>
                <w:rFonts w:ascii="Arial" w:eastAsia="Times New Roman" w:hAnsi="Arial" w:cs="Arial"/>
                <w:color w:val="000000"/>
                <w:sz w:val="20"/>
                <w:szCs w:val="20"/>
              </w:rPr>
              <w:t>.</w:t>
            </w:r>
            <w:r>
              <w:rPr>
                <w:rFonts w:ascii="Arial" w:eastAsia="Times New Roman" w:hAnsi="Arial" w:cs="Arial"/>
                <w:color w:val="000000"/>
                <w:sz w:val="20"/>
                <w:szCs w:val="20"/>
              </w:rPr>
              <w:t xml:space="preserve"> ili poveznica na EOJN s jasnim uputama za korisnike</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5E7FE6">
        <w:trPr>
          <w:trHeight w:val="426"/>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3436C9" w:rsidP="00D47AB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registar ugovora za 2019</w:t>
            </w:r>
            <w:r w:rsidR="00D47AB3" w:rsidRPr="005E7FE6">
              <w:rPr>
                <w:rFonts w:ascii="Arial" w:eastAsia="Times New Roman" w:hAnsi="Arial" w:cs="Arial"/>
                <w:color w:val="000000"/>
                <w:sz w:val="20"/>
                <w:szCs w:val="20"/>
              </w:rPr>
              <w:t>.</w:t>
            </w:r>
            <w:r>
              <w:rPr>
                <w:rFonts w:ascii="Arial" w:eastAsia="Times New Roman" w:hAnsi="Arial" w:cs="Arial"/>
                <w:color w:val="000000"/>
                <w:sz w:val="20"/>
                <w:szCs w:val="20"/>
              </w:rPr>
              <w:t xml:space="preserve"> ili poveznica na EOJN s jasnim uputama za korisnike</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3436C9">
        <w:trPr>
          <w:trHeight w:val="350"/>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3436C9" w:rsidRPr="005E7FE6" w:rsidRDefault="003436C9" w:rsidP="00D47AB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opći akt</w:t>
            </w:r>
            <w:r w:rsidR="00D47AB3" w:rsidRPr="005E7FE6">
              <w:rPr>
                <w:rFonts w:ascii="Arial" w:eastAsia="Times New Roman" w:hAnsi="Arial" w:cs="Arial"/>
                <w:color w:val="000000"/>
                <w:sz w:val="20"/>
                <w:szCs w:val="20"/>
              </w:rPr>
              <w:t xml:space="preserve"> </w:t>
            </w:r>
            <w:r>
              <w:rPr>
                <w:rFonts w:ascii="Arial" w:eastAsia="Times New Roman" w:hAnsi="Arial" w:cs="Arial"/>
                <w:color w:val="000000"/>
                <w:sz w:val="20"/>
                <w:szCs w:val="20"/>
              </w:rPr>
              <w:t>kojim se utvrđuju pravila, uvjeti i postupci jednostavne nabave</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3436C9">
        <w:trPr>
          <w:trHeight w:val="530"/>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popis gospodarskih subjekata s kojima je predstavnik naručitelja ili s njim povezane osobe u sukobu interesa ili obavijest da takvi subjekti ne postoje</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E67D71" w:rsidRPr="005E7FE6" w:rsidTr="00F6610D">
        <w:trPr>
          <w:trHeight w:val="383"/>
          <w:jc w:val="center"/>
        </w:trPr>
        <w:tc>
          <w:tcPr>
            <w:tcW w:w="4860" w:type="dxa"/>
            <w:tcBorders>
              <w:top w:val="nil"/>
              <w:left w:val="single" w:sz="4" w:space="0" w:color="auto"/>
              <w:bottom w:val="single" w:sz="4" w:space="0" w:color="auto"/>
              <w:right w:val="single" w:sz="4" w:space="0" w:color="auto"/>
            </w:tcBorders>
            <w:shd w:val="clear" w:color="auto" w:fill="CCD8E6" w:themeFill="accent6" w:themeFillTint="66"/>
            <w:vAlign w:val="center"/>
            <w:hideMark/>
          </w:tcPr>
          <w:p w:rsidR="00E67D71" w:rsidRPr="005E7FE6" w:rsidRDefault="003436C9" w:rsidP="00E67D71">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NATJEČAJNI POSTUPCI</w:t>
            </w:r>
          </w:p>
        </w:tc>
        <w:tc>
          <w:tcPr>
            <w:tcW w:w="2181" w:type="dxa"/>
            <w:tcBorders>
              <w:top w:val="nil"/>
              <w:left w:val="single" w:sz="4" w:space="0" w:color="auto"/>
              <w:bottom w:val="single" w:sz="4" w:space="0" w:color="auto"/>
              <w:right w:val="single" w:sz="4" w:space="0" w:color="auto"/>
            </w:tcBorders>
            <w:shd w:val="clear" w:color="auto" w:fill="CCD8E6" w:themeFill="accent6" w:themeFillTint="66"/>
            <w:vAlign w:val="center"/>
          </w:tcPr>
          <w:p w:rsidR="00E67D71" w:rsidRPr="005E7FE6" w:rsidRDefault="00E67D71" w:rsidP="00D47AB3">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točka 10. članak 10.</w:t>
            </w:r>
          </w:p>
        </w:tc>
        <w:tc>
          <w:tcPr>
            <w:tcW w:w="1846" w:type="dxa"/>
            <w:tcBorders>
              <w:top w:val="nil"/>
              <w:left w:val="nil"/>
              <w:bottom w:val="single" w:sz="4" w:space="0" w:color="auto"/>
              <w:right w:val="single" w:sz="4" w:space="0" w:color="auto"/>
            </w:tcBorders>
            <w:shd w:val="clear" w:color="auto" w:fill="CCD8E6" w:themeFill="accent6" w:themeFillTint="66"/>
            <w:vAlign w:val="center"/>
            <w:hideMark/>
          </w:tcPr>
          <w:p w:rsidR="00E67D71" w:rsidRPr="005E7FE6" w:rsidRDefault="00E67D71" w:rsidP="00D47AB3">
            <w:pPr>
              <w:spacing w:after="0" w:line="240" w:lineRule="auto"/>
              <w:jc w:val="center"/>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max 4</w:t>
            </w:r>
          </w:p>
        </w:tc>
      </w:tr>
      <w:tr w:rsidR="00D47AB3" w:rsidRPr="005E7FE6" w:rsidTr="005E7FE6">
        <w:trPr>
          <w:trHeight w:val="300"/>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3436C9" w:rsidP="00D47AB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natječaji za zapošljavanje (oglasi za prijam u službu)</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5E7FE6">
        <w:trPr>
          <w:trHeight w:val="330"/>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ishodi natječaja za zapošljavanje</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5E7FE6">
        <w:trPr>
          <w:trHeight w:val="276"/>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natječaji za dodjelu financijskih sredstava</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5E7FE6">
        <w:trPr>
          <w:trHeight w:val="282"/>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ishodi natječaja za dodjelu financijskih sredstava</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E67D71" w:rsidRPr="005E7FE6" w:rsidTr="00F6610D">
        <w:trPr>
          <w:trHeight w:val="413"/>
          <w:jc w:val="center"/>
        </w:trPr>
        <w:tc>
          <w:tcPr>
            <w:tcW w:w="4860" w:type="dxa"/>
            <w:tcBorders>
              <w:top w:val="nil"/>
              <w:left w:val="single" w:sz="4" w:space="0" w:color="auto"/>
              <w:bottom w:val="single" w:sz="4" w:space="0" w:color="auto"/>
              <w:right w:val="single" w:sz="4" w:space="0" w:color="auto"/>
            </w:tcBorders>
            <w:shd w:val="clear" w:color="auto" w:fill="CCD8E6" w:themeFill="accent6" w:themeFillTint="66"/>
            <w:vAlign w:val="center"/>
            <w:hideMark/>
          </w:tcPr>
          <w:p w:rsidR="00E67D71" w:rsidRPr="005E7FE6" w:rsidRDefault="00E67D71" w:rsidP="00E67D71">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 xml:space="preserve">UNUTARNJE USTROJSTVO I KONTAKT </w:t>
            </w:r>
          </w:p>
        </w:tc>
        <w:tc>
          <w:tcPr>
            <w:tcW w:w="2181" w:type="dxa"/>
            <w:tcBorders>
              <w:top w:val="nil"/>
              <w:left w:val="single" w:sz="4" w:space="0" w:color="auto"/>
              <w:bottom w:val="single" w:sz="4" w:space="0" w:color="auto"/>
              <w:right w:val="single" w:sz="4" w:space="0" w:color="auto"/>
            </w:tcBorders>
            <w:shd w:val="clear" w:color="auto" w:fill="CCD8E6" w:themeFill="accent6" w:themeFillTint="66"/>
            <w:vAlign w:val="center"/>
          </w:tcPr>
          <w:p w:rsidR="00E67D71" w:rsidRPr="005E7FE6" w:rsidRDefault="00E67D71" w:rsidP="00D47AB3">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točka 11. članak 10.</w:t>
            </w:r>
          </w:p>
        </w:tc>
        <w:tc>
          <w:tcPr>
            <w:tcW w:w="1846" w:type="dxa"/>
            <w:tcBorders>
              <w:top w:val="nil"/>
              <w:left w:val="nil"/>
              <w:bottom w:val="single" w:sz="4" w:space="0" w:color="auto"/>
              <w:right w:val="single" w:sz="4" w:space="0" w:color="auto"/>
            </w:tcBorders>
            <w:shd w:val="clear" w:color="auto" w:fill="CCD8E6" w:themeFill="accent6" w:themeFillTint="66"/>
            <w:vAlign w:val="center"/>
            <w:hideMark/>
          </w:tcPr>
          <w:p w:rsidR="00E67D71" w:rsidRPr="005E7FE6" w:rsidRDefault="00E67D71" w:rsidP="00D47AB3">
            <w:pPr>
              <w:spacing w:after="0" w:line="240" w:lineRule="auto"/>
              <w:jc w:val="center"/>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max 3</w:t>
            </w:r>
          </w:p>
        </w:tc>
      </w:tr>
      <w:tr w:rsidR="00D47AB3" w:rsidRPr="005E7FE6" w:rsidTr="005E7FE6">
        <w:trPr>
          <w:trHeight w:val="261"/>
          <w:jc w:val="center"/>
        </w:trPr>
        <w:tc>
          <w:tcPr>
            <w:tcW w:w="704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organizacijsko ustrojstvo</w:t>
            </w:r>
          </w:p>
        </w:tc>
        <w:tc>
          <w:tcPr>
            <w:tcW w:w="1846" w:type="dxa"/>
            <w:tcBorders>
              <w:top w:val="nil"/>
              <w:left w:val="nil"/>
              <w:bottom w:val="single" w:sz="4" w:space="0" w:color="auto"/>
              <w:right w:val="single" w:sz="4" w:space="0" w:color="auto"/>
            </w:tcBorders>
            <w:shd w:val="clear" w:color="000000" w:fill="FFFFFF"/>
            <w:noWrap/>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5E7FE6">
        <w:trPr>
          <w:trHeight w:val="300"/>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imena čelnika tijela i voditelja ustrojstvenih jedinica</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5E7FE6">
        <w:trPr>
          <w:trHeight w:val="300"/>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kontakt podaci</w:t>
            </w:r>
            <w:r w:rsidR="003436C9">
              <w:rPr>
                <w:rFonts w:ascii="Arial" w:eastAsia="Times New Roman" w:hAnsi="Arial" w:cs="Arial"/>
                <w:color w:val="000000"/>
                <w:sz w:val="20"/>
                <w:szCs w:val="20"/>
              </w:rPr>
              <w:t xml:space="preserve"> čelnika tijela i voditelja ustrojstvenih jedinica</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E67D71" w:rsidRPr="005E7FE6" w:rsidTr="00F6610D">
        <w:trPr>
          <w:trHeight w:val="285"/>
          <w:jc w:val="center"/>
        </w:trPr>
        <w:tc>
          <w:tcPr>
            <w:tcW w:w="4860" w:type="dxa"/>
            <w:tcBorders>
              <w:top w:val="nil"/>
              <w:left w:val="single" w:sz="4" w:space="0" w:color="auto"/>
              <w:bottom w:val="single" w:sz="4" w:space="0" w:color="auto"/>
              <w:right w:val="single" w:sz="4" w:space="0" w:color="auto"/>
            </w:tcBorders>
            <w:shd w:val="clear" w:color="auto" w:fill="CCD8E6" w:themeFill="accent6" w:themeFillTint="66"/>
            <w:vAlign w:val="center"/>
            <w:hideMark/>
          </w:tcPr>
          <w:p w:rsidR="00E67D71" w:rsidRPr="005E7FE6" w:rsidRDefault="00E67D71" w:rsidP="00E67D71">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JAVNOST RADA KOLEGIJALNIH TIJELA</w:t>
            </w:r>
          </w:p>
        </w:tc>
        <w:tc>
          <w:tcPr>
            <w:tcW w:w="2181" w:type="dxa"/>
            <w:tcBorders>
              <w:top w:val="nil"/>
              <w:left w:val="single" w:sz="4" w:space="0" w:color="auto"/>
              <w:bottom w:val="single" w:sz="4" w:space="0" w:color="auto"/>
              <w:right w:val="single" w:sz="4" w:space="0" w:color="auto"/>
            </w:tcBorders>
            <w:shd w:val="clear" w:color="auto" w:fill="CCD8E6" w:themeFill="accent6" w:themeFillTint="66"/>
            <w:vAlign w:val="center"/>
          </w:tcPr>
          <w:p w:rsidR="00E67D71" w:rsidRPr="005E7FE6" w:rsidRDefault="00E67D71" w:rsidP="00D47AB3">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točka 12. članak 10., članak 12.</w:t>
            </w:r>
          </w:p>
        </w:tc>
        <w:tc>
          <w:tcPr>
            <w:tcW w:w="1846" w:type="dxa"/>
            <w:tcBorders>
              <w:top w:val="nil"/>
              <w:left w:val="nil"/>
              <w:bottom w:val="single" w:sz="4" w:space="0" w:color="auto"/>
              <w:right w:val="single" w:sz="4" w:space="0" w:color="auto"/>
            </w:tcBorders>
            <w:shd w:val="clear" w:color="auto" w:fill="CCD8E6" w:themeFill="accent6" w:themeFillTint="66"/>
            <w:vAlign w:val="center"/>
            <w:hideMark/>
          </w:tcPr>
          <w:p w:rsidR="00E67D71" w:rsidRPr="005E7FE6" w:rsidRDefault="00E67D71" w:rsidP="00D47AB3">
            <w:pPr>
              <w:spacing w:after="0" w:line="240" w:lineRule="auto"/>
              <w:jc w:val="center"/>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max 4</w:t>
            </w:r>
          </w:p>
        </w:tc>
      </w:tr>
      <w:tr w:rsidR="00D47AB3" w:rsidRPr="005E7FE6" w:rsidTr="005E7FE6">
        <w:trPr>
          <w:trHeight w:val="600"/>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 xml:space="preserve">dnevni red zasjedanja i vrijeme održavanja </w:t>
            </w:r>
            <w:r w:rsidR="003436C9">
              <w:rPr>
                <w:rFonts w:ascii="Arial" w:eastAsia="Times New Roman" w:hAnsi="Arial" w:cs="Arial"/>
                <w:color w:val="000000"/>
                <w:sz w:val="20"/>
                <w:szCs w:val="20"/>
              </w:rPr>
              <w:t xml:space="preserve">sjednice </w:t>
            </w:r>
            <w:r w:rsidR="00721DB4">
              <w:rPr>
                <w:rFonts w:ascii="Arial" w:eastAsia="Times New Roman" w:hAnsi="Arial" w:cs="Arial"/>
                <w:color w:val="000000"/>
                <w:sz w:val="20"/>
                <w:szCs w:val="20"/>
              </w:rPr>
              <w:t>(samo ako se objavljuje</w:t>
            </w:r>
            <w:r w:rsidRPr="005E7FE6">
              <w:rPr>
                <w:rFonts w:ascii="Arial" w:eastAsia="Times New Roman" w:hAnsi="Arial" w:cs="Arial"/>
                <w:color w:val="000000"/>
                <w:sz w:val="20"/>
                <w:szCs w:val="20"/>
              </w:rPr>
              <w:t xml:space="preserve"> proaktivno, ne u sklopu zaključaka/zapisnika)</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5E7FE6">
        <w:trPr>
          <w:trHeight w:val="402"/>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mogućnost neposrednog uvida u rad/procedura sudjelovanja + broj ljudi</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5E7FE6">
        <w:trPr>
          <w:trHeight w:val="368"/>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zaključci sa sjednica</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5E7FE6">
        <w:trPr>
          <w:trHeight w:val="510"/>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3436C9">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 xml:space="preserve">informacije o formalnim radnim tijelima (samo popis članova </w:t>
            </w:r>
            <w:r w:rsidR="003436C9">
              <w:rPr>
                <w:rFonts w:ascii="Arial" w:eastAsia="Times New Roman" w:hAnsi="Arial" w:cs="Arial"/>
                <w:color w:val="000000"/>
                <w:sz w:val="20"/>
                <w:szCs w:val="20"/>
              </w:rPr>
              <w:t>- 0,5 +</w:t>
            </w:r>
            <w:r w:rsidRPr="005E7FE6">
              <w:rPr>
                <w:rFonts w:ascii="Arial" w:eastAsia="Times New Roman" w:hAnsi="Arial" w:cs="Arial"/>
                <w:color w:val="000000"/>
                <w:sz w:val="20"/>
                <w:szCs w:val="20"/>
              </w:rPr>
              <w:t xml:space="preserve"> </w:t>
            </w:r>
            <w:r w:rsidR="003436C9">
              <w:rPr>
                <w:rFonts w:ascii="Arial" w:eastAsia="Times New Roman" w:hAnsi="Arial" w:cs="Arial"/>
                <w:color w:val="000000"/>
                <w:sz w:val="20"/>
                <w:szCs w:val="20"/>
              </w:rPr>
              <w:t>dnevni redovi/</w:t>
            </w:r>
            <w:r w:rsidRPr="005E7FE6">
              <w:rPr>
                <w:rFonts w:ascii="Arial" w:eastAsia="Times New Roman" w:hAnsi="Arial" w:cs="Arial"/>
                <w:color w:val="000000"/>
                <w:sz w:val="20"/>
                <w:szCs w:val="20"/>
              </w:rPr>
              <w:t xml:space="preserve">zaključci sa sjednica </w:t>
            </w:r>
            <w:r w:rsidR="003436C9">
              <w:rPr>
                <w:rFonts w:ascii="Arial" w:eastAsia="Times New Roman" w:hAnsi="Arial" w:cs="Arial"/>
                <w:color w:val="000000"/>
                <w:sz w:val="20"/>
                <w:szCs w:val="20"/>
              </w:rPr>
              <w:t>– 0,5</w:t>
            </w:r>
            <w:r w:rsidRPr="005E7FE6">
              <w:rPr>
                <w:rFonts w:ascii="Arial" w:eastAsia="Times New Roman" w:hAnsi="Arial" w:cs="Arial"/>
                <w:color w:val="000000"/>
                <w:sz w:val="20"/>
                <w:szCs w:val="20"/>
              </w:rPr>
              <w:t>)</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sz w:val="20"/>
                <w:szCs w:val="20"/>
              </w:rPr>
            </w:pPr>
            <w:r w:rsidRPr="005E7FE6">
              <w:rPr>
                <w:rFonts w:ascii="Arial" w:eastAsia="Times New Roman" w:hAnsi="Arial" w:cs="Arial"/>
                <w:sz w:val="20"/>
                <w:szCs w:val="20"/>
              </w:rPr>
              <w:t>1</w:t>
            </w:r>
          </w:p>
        </w:tc>
      </w:tr>
      <w:tr w:rsidR="00E67D71" w:rsidRPr="005E7FE6" w:rsidTr="00F6610D">
        <w:trPr>
          <w:trHeight w:val="476"/>
          <w:jc w:val="center"/>
        </w:trPr>
        <w:tc>
          <w:tcPr>
            <w:tcW w:w="4860" w:type="dxa"/>
            <w:tcBorders>
              <w:top w:val="nil"/>
              <w:left w:val="single" w:sz="4" w:space="0" w:color="auto"/>
              <w:bottom w:val="single" w:sz="4" w:space="0" w:color="auto"/>
              <w:right w:val="single" w:sz="4" w:space="0" w:color="auto"/>
            </w:tcBorders>
            <w:shd w:val="clear" w:color="auto" w:fill="CCD8E6" w:themeFill="accent6" w:themeFillTint="66"/>
            <w:vAlign w:val="center"/>
            <w:hideMark/>
          </w:tcPr>
          <w:p w:rsidR="00E67D71" w:rsidRPr="005E7FE6" w:rsidRDefault="00E67D71" w:rsidP="00E67D71">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 xml:space="preserve">PRAVO NA PRISTUP I PONOVNU UPORABU INFORMACIJA </w:t>
            </w:r>
          </w:p>
        </w:tc>
        <w:tc>
          <w:tcPr>
            <w:tcW w:w="2181" w:type="dxa"/>
            <w:tcBorders>
              <w:top w:val="nil"/>
              <w:left w:val="single" w:sz="4" w:space="0" w:color="auto"/>
              <w:bottom w:val="single" w:sz="4" w:space="0" w:color="auto"/>
              <w:right w:val="single" w:sz="4" w:space="0" w:color="auto"/>
            </w:tcBorders>
            <w:shd w:val="clear" w:color="auto" w:fill="CCD8E6" w:themeFill="accent6" w:themeFillTint="66"/>
            <w:vAlign w:val="center"/>
          </w:tcPr>
          <w:p w:rsidR="00E67D71" w:rsidRPr="005E7FE6" w:rsidRDefault="00E67D71" w:rsidP="00D47AB3">
            <w:pPr>
              <w:spacing w:after="0" w:line="240" w:lineRule="auto"/>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točka 13. članak 10.</w:t>
            </w:r>
          </w:p>
        </w:tc>
        <w:tc>
          <w:tcPr>
            <w:tcW w:w="1846" w:type="dxa"/>
            <w:tcBorders>
              <w:top w:val="nil"/>
              <w:left w:val="nil"/>
              <w:bottom w:val="single" w:sz="4" w:space="0" w:color="auto"/>
              <w:right w:val="single" w:sz="4" w:space="0" w:color="auto"/>
            </w:tcBorders>
            <w:shd w:val="clear" w:color="auto" w:fill="CCD8E6" w:themeFill="accent6" w:themeFillTint="66"/>
            <w:vAlign w:val="center"/>
            <w:hideMark/>
          </w:tcPr>
          <w:p w:rsidR="00E67D71" w:rsidRPr="005E7FE6" w:rsidRDefault="00E67D71" w:rsidP="00D47AB3">
            <w:pPr>
              <w:spacing w:after="0" w:line="240" w:lineRule="auto"/>
              <w:jc w:val="center"/>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max 4,5</w:t>
            </w:r>
          </w:p>
        </w:tc>
      </w:tr>
      <w:tr w:rsidR="00D47AB3" w:rsidRPr="005E7FE6" w:rsidTr="005E7FE6">
        <w:trPr>
          <w:trHeight w:val="328"/>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posebna rubrika</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0,5</w:t>
            </w:r>
          </w:p>
        </w:tc>
      </w:tr>
      <w:tr w:rsidR="00D47AB3" w:rsidRPr="005E7FE6" w:rsidTr="005E7FE6">
        <w:trPr>
          <w:trHeight w:val="510"/>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obavijest o načinu i uvjetima ostvarivanja prava na pristup informacijama i ponovnu uporabu informacija</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5E7FE6">
        <w:trPr>
          <w:trHeight w:val="326"/>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podaci za kontakt službenika za informiranje</w:t>
            </w:r>
          </w:p>
        </w:tc>
        <w:tc>
          <w:tcPr>
            <w:tcW w:w="1846" w:type="dxa"/>
            <w:tcBorders>
              <w:top w:val="nil"/>
              <w:left w:val="nil"/>
              <w:bottom w:val="single" w:sz="4" w:space="0" w:color="auto"/>
              <w:right w:val="single" w:sz="4" w:space="0" w:color="auto"/>
            </w:tcBorders>
            <w:shd w:val="clear" w:color="000000" w:fill="FFFFFF"/>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5E7FE6">
        <w:trPr>
          <w:trHeight w:val="300"/>
          <w:jc w:val="center"/>
        </w:trPr>
        <w:tc>
          <w:tcPr>
            <w:tcW w:w="704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47AB3" w:rsidRPr="005E7FE6" w:rsidRDefault="00D47AB3" w:rsidP="00721DB4">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potrebni obrasci</w:t>
            </w:r>
            <w:r w:rsidR="00721DB4">
              <w:rPr>
                <w:rFonts w:ascii="Arial" w:eastAsia="Times New Roman" w:hAnsi="Arial" w:cs="Arial"/>
                <w:color w:val="000000"/>
                <w:sz w:val="20"/>
                <w:szCs w:val="20"/>
              </w:rPr>
              <w:t xml:space="preserve"> (Word ili e-obrasci) </w:t>
            </w:r>
            <w:r w:rsidRPr="005E7FE6">
              <w:rPr>
                <w:rFonts w:ascii="Arial" w:eastAsia="Times New Roman" w:hAnsi="Arial" w:cs="Arial"/>
                <w:color w:val="000000"/>
                <w:sz w:val="20"/>
                <w:szCs w:val="20"/>
              </w:rPr>
              <w:t>ili poveznice na obrasce</w:t>
            </w:r>
          </w:p>
        </w:tc>
        <w:tc>
          <w:tcPr>
            <w:tcW w:w="1846" w:type="dxa"/>
            <w:tcBorders>
              <w:top w:val="nil"/>
              <w:left w:val="nil"/>
              <w:bottom w:val="single" w:sz="4" w:space="0" w:color="auto"/>
              <w:right w:val="single" w:sz="4" w:space="0" w:color="auto"/>
            </w:tcBorders>
            <w:shd w:val="clear" w:color="000000" w:fill="FFFFFF"/>
            <w:noWrap/>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5E7FE6">
        <w:trPr>
          <w:trHeight w:val="300"/>
          <w:jc w:val="center"/>
        </w:trPr>
        <w:tc>
          <w:tcPr>
            <w:tcW w:w="704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kriteriji za određivanje visine naknade</w:t>
            </w:r>
          </w:p>
        </w:tc>
        <w:tc>
          <w:tcPr>
            <w:tcW w:w="1846" w:type="dxa"/>
            <w:tcBorders>
              <w:top w:val="nil"/>
              <w:left w:val="nil"/>
              <w:bottom w:val="single" w:sz="4" w:space="0" w:color="auto"/>
              <w:right w:val="single" w:sz="4" w:space="0" w:color="auto"/>
            </w:tcBorders>
            <w:shd w:val="clear" w:color="000000" w:fill="FFFFFF"/>
            <w:noWrap/>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1</w:t>
            </w:r>
          </w:p>
        </w:tc>
      </w:tr>
      <w:tr w:rsidR="00D47AB3" w:rsidRPr="005E7FE6" w:rsidTr="005E7FE6">
        <w:trPr>
          <w:trHeight w:val="300"/>
          <w:jc w:val="center"/>
        </w:trPr>
        <w:tc>
          <w:tcPr>
            <w:tcW w:w="704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D47AB3" w:rsidRPr="005E7FE6" w:rsidRDefault="00D47AB3" w:rsidP="00D47AB3">
            <w:pPr>
              <w:spacing w:after="0" w:line="240" w:lineRule="auto"/>
              <w:rPr>
                <w:rFonts w:ascii="Arial" w:eastAsia="Times New Roman" w:hAnsi="Arial" w:cs="Arial"/>
                <w:color w:val="000000"/>
                <w:sz w:val="20"/>
                <w:szCs w:val="20"/>
              </w:rPr>
            </w:pPr>
            <w:r w:rsidRPr="005E7FE6">
              <w:rPr>
                <w:rFonts w:ascii="Arial" w:eastAsia="Times New Roman" w:hAnsi="Arial" w:cs="Arial"/>
                <w:color w:val="000000"/>
                <w:sz w:val="20"/>
                <w:szCs w:val="20"/>
              </w:rPr>
              <w:t>katalog/pravilnik/cjenik</w:t>
            </w:r>
          </w:p>
        </w:tc>
        <w:tc>
          <w:tcPr>
            <w:tcW w:w="1846" w:type="dxa"/>
            <w:tcBorders>
              <w:top w:val="nil"/>
              <w:left w:val="nil"/>
              <w:bottom w:val="single" w:sz="4" w:space="0" w:color="auto"/>
              <w:right w:val="single" w:sz="4" w:space="0" w:color="auto"/>
            </w:tcBorders>
            <w:shd w:val="clear" w:color="000000" w:fill="FFFFFF"/>
            <w:noWrap/>
            <w:vAlign w:val="center"/>
            <w:hideMark/>
          </w:tcPr>
          <w:p w:rsidR="00D47AB3" w:rsidRPr="005E7FE6" w:rsidRDefault="00D47AB3" w:rsidP="00D47AB3">
            <w:pPr>
              <w:spacing w:after="0" w:line="240" w:lineRule="auto"/>
              <w:jc w:val="center"/>
              <w:rPr>
                <w:rFonts w:ascii="Arial" w:eastAsia="Times New Roman" w:hAnsi="Arial" w:cs="Arial"/>
                <w:color w:val="000000"/>
                <w:sz w:val="20"/>
                <w:szCs w:val="20"/>
              </w:rPr>
            </w:pPr>
            <w:r w:rsidRPr="005E7FE6">
              <w:rPr>
                <w:rFonts w:ascii="Arial" w:eastAsia="Times New Roman" w:hAnsi="Arial" w:cs="Arial"/>
                <w:color w:val="000000"/>
                <w:sz w:val="20"/>
                <w:szCs w:val="20"/>
              </w:rPr>
              <w:t>oduzimanje 1 boda</w:t>
            </w:r>
          </w:p>
        </w:tc>
      </w:tr>
      <w:tr w:rsidR="00D47AB3" w:rsidRPr="005E7FE6" w:rsidTr="00232C3A">
        <w:trPr>
          <w:trHeight w:val="755"/>
          <w:jc w:val="center"/>
        </w:trPr>
        <w:tc>
          <w:tcPr>
            <w:tcW w:w="7041" w:type="dxa"/>
            <w:gridSpan w:val="2"/>
            <w:tcBorders>
              <w:top w:val="nil"/>
              <w:left w:val="nil"/>
              <w:bottom w:val="nil"/>
              <w:right w:val="nil"/>
            </w:tcBorders>
            <w:shd w:val="clear" w:color="auto" w:fill="auto"/>
            <w:noWrap/>
            <w:vAlign w:val="center"/>
            <w:hideMark/>
          </w:tcPr>
          <w:p w:rsidR="00D47AB3" w:rsidRPr="005E7FE6" w:rsidRDefault="00D47AB3" w:rsidP="00D47AB3">
            <w:pPr>
              <w:spacing w:after="0" w:line="240" w:lineRule="auto"/>
              <w:rPr>
                <w:rFonts w:ascii="Arial" w:eastAsia="Times New Roman" w:hAnsi="Arial" w:cs="Arial"/>
                <w:color w:val="000000"/>
                <w:sz w:val="20"/>
                <w:szCs w:val="20"/>
              </w:rPr>
            </w:pPr>
          </w:p>
        </w:tc>
        <w:tc>
          <w:tcPr>
            <w:tcW w:w="1846" w:type="dxa"/>
            <w:tcBorders>
              <w:top w:val="nil"/>
              <w:left w:val="nil"/>
              <w:bottom w:val="nil"/>
              <w:right w:val="nil"/>
            </w:tcBorders>
            <w:shd w:val="clear" w:color="auto" w:fill="E2BDCA" w:themeFill="accent4" w:themeFillTint="99"/>
            <w:noWrap/>
            <w:vAlign w:val="center"/>
            <w:hideMark/>
          </w:tcPr>
          <w:p w:rsidR="00D47AB3" w:rsidRPr="005E7FE6" w:rsidRDefault="00D47AB3" w:rsidP="00232C3A">
            <w:pPr>
              <w:spacing w:after="0" w:line="240" w:lineRule="auto"/>
              <w:jc w:val="center"/>
              <w:rPr>
                <w:rFonts w:ascii="Arial" w:eastAsia="Times New Roman" w:hAnsi="Arial" w:cs="Arial"/>
                <w:b/>
                <w:bCs/>
                <w:color w:val="000000"/>
                <w:sz w:val="20"/>
                <w:szCs w:val="20"/>
              </w:rPr>
            </w:pPr>
            <w:r w:rsidRPr="005E7FE6">
              <w:rPr>
                <w:rFonts w:ascii="Arial" w:eastAsia="Times New Roman" w:hAnsi="Arial" w:cs="Arial"/>
                <w:b/>
                <w:bCs/>
                <w:color w:val="000000"/>
                <w:sz w:val="20"/>
                <w:szCs w:val="20"/>
              </w:rPr>
              <w:t xml:space="preserve">35 </w:t>
            </w:r>
            <w:r w:rsidR="00232C3A">
              <w:rPr>
                <w:rFonts w:ascii="Arial" w:eastAsia="Times New Roman" w:hAnsi="Arial" w:cs="Arial"/>
                <w:b/>
                <w:bCs/>
                <w:color w:val="000000"/>
                <w:sz w:val="20"/>
                <w:szCs w:val="20"/>
              </w:rPr>
              <w:t>(+ dodatni bodovi)</w:t>
            </w:r>
          </w:p>
        </w:tc>
      </w:tr>
    </w:tbl>
    <w:p w:rsidR="004E6FB2" w:rsidRDefault="004E6FB2" w:rsidP="004E6FB2">
      <w:pPr>
        <w:pStyle w:val="Heading1"/>
        <w:spacing w:before="0" w:after="120"/>
        <w:ind w:left="720"/>
        <w:jc w:val="both"/>
        <w:rPr>
          <w:rFonts w:cs="Arial"/>
          <w:color w:val="auto"/>
          <w:sz w:val="22"/>
          <w:szCs w:val="22"/>
        </w:rPr>
      </w:pPr>
    </w:p>
    <w:p w:rsidR="004E6FB2" w:rsidRDefault="004E6FB2">
      <w:pPr>
        <w:rPr>
          <w:rFonts w:ascii="Arial" w:eastAsiaTheme="majorEastAsia" w:hAnsi="Arial" w:cs="Arial"/>
          <w:b/>
          <w:bCs/>
          <w:i/>
        </w:rPr>
      </w:pPr>
      <w:r>
        <w:rPr>
          <w:rFonts w:cs="Arial"/>
        </w:rPr>
        <w:br w:type="page"/>
      </w:r>
    </w:p>
    <w:p w:rsidR="005169EF" w:rsidRPr="006675C4" w:rsidRDefault="006675C4" w:rsidP="000E1A96">
      <w:pPr>
        <w:pStyle w:val="Heading1"/>
        <w:numPr>
          <w:ilvl w:val="0"/>
          <w:numId w:val="1"/>
        </w:numPr>
        <w:spacing w:before="0" w:after="200"/>
        <w:jc w:val="both"/>
        <w:rPr>
          <w:rFonts w:cs="Arial"/>
          <w:i w:val="0"/>
          <w:color w:val="auto"/>
          <w:sz w:val="22"/>
          <w:szCs w:val="22"/>
        </w:rPr>
      </w:pPr>
      <w:bookmarkStart w:id="3" w:name="_Toc38549510"/>
      <w:r w:rsidRPr="006675C4">
        <w:rPr>
          <w:rFonts w:cs="Arial"/>
          <w:i w:val="0"/>
          <w:color w:val="auto"/>
          <w:sz w:val="22"/>
          <w:szCs w:val="22"/>
        </w:rPr>
        <w:lastRenderedPageBreak/>
        <w:t>REZULTATI PRAĆENJA PO TOČKAMA</w:t>
      </w:r>
      <w:bookmarkEnd w:id="3"/>
    </w:p>
    <w:p w:rsidR="002E49EE" w:rsidRPr="002E49EE" w:rsidRDefault="002E49EE" w:rsidP="004E6FB2">
      <w:pPr>
        <w:jc w:val="both"/>
      </w:pPr>
      <w:r w:rsidRPr="002E49EE">
        <w:rPr>
          <w:rFonts w:ascii="Arial" w:hAnsi="Arial" w:cs="Arial"/>
        </w:rPr>
        <w:t xml:space="preserve">Slijedi pregled stanja u </w:t>
      </w:r>
      <w:r w:rsidR="00410B22">
        <w:rPr>
          <w:rFonts w:ascii="Arial" w:hAnsi="Arial" w:cs="Arial"/>
        </w:rPr>
        <w:t>Bjelovarsko-bilogorskoj</w:t>
      </w:r>
      <w:r w:rsidR="00F26CA1">
        <w:rPr>
          <w:rFonts w:ascii="Arial" w:hAnsi="Arial" w:cs="Arial"/>
        </w:rPr>
        <w:t xml:space="preserve"> </w:t>
      </w:r>
      <w:r w:rsidRPr="002E49EE">
        <w:rPr>
          <w:rFonts w:ascii="Arial" w:hAnsi="Arial" w:cs="Arial"/>
        </w:rPr>
        <w:t xml:space="preserve">županiji prema </w:t>
      </w:r>
      <w:r w:rsidR="008741D2">
        <w:rPr>
          <w:rFonts w:ascii="Arial" w:hAnsi="Arial" w:cs="Arial"/>
        </w:rPr>
        <w:t>prethodno</w:t>
      </w:r>
      <w:r w:rsidRPr="002E49EE">
        <w:rPr>
          <w:rFonts w:ascii="Arial" w:hAnsi="Arial" w:cs="Arial"/>
        </w:rPr>
        <w:t xml:space="preserve"> opisanoj metodologiji</w:t>
      </w:r>
      <w:r w:rsidR="00410B22">
        <w:rPr>
          <w:rFonts w:ascii="Arial" w:hAnsi="Arial" w:cs="Arial"/>
        </w:rPr>
        <w:t xml:space="preserve"> praćenja</w:t>
      </w:r>
      <w:r w:rsidRPr="002E49EE">
        <w:rPr>
          <w:rFonts w:ascii="Arial" w:hAnsi="Arial" w:cs="Arial"/>
        </w:rPr>
        <w:t>.</w:t>
      </w:r>
    </w:p>
    <w:p w:rsidR="00F029D5" w:rsidRDefault="00F029D5" w:rsidP="004E6FB2">
      <w:pPr>
        <w:jc w:val="both"/>
        <w:rPr>
          <w:rFonts w:ascii="Arial" w:hAnsi="Arial" w:cs="Arial"/>
        </w:rPr>
      </w:pPr>
    </w:p>
    <w:p w:rsidR="00F029D5" w:rsidRDefault="006675C4" w:rsidP="000E1A96">
      <w:pPr>
        <w:pStyle w:val="Heading2"/>
        <w:numPr>
          <w:ilvl w:val="0"/>
          <w:numId w:val="15"/>
        </w:numPr>
        <w:rPr>
          <w:rFonts w:ascii="Arial" w:hAnsi="Arial" w:cs="Arial"/>
          <w:color w:val="auto"/>
          <w:sz w:val="22"/>
          <w:szCs w:val="22"/>
        </w:rPr>
      </w:pPr>
      <w:bookmarkStart w:id="4" w:name="_Toc38549511"/>
      <w:r>
        <w:rPr>
          <w:rFonts w:ascii="Arial" w:hAnsi="Arial" w:cs="Arial"/>
          <w:color w:val="auto"/>
          <w:sz w:val="22"/>
          <w:szCs w:val="22"/>
        </w:rPr>
        <w:t>O</w:t>
      </w:r>
      <w:r w:rsidRPr="006675C4">
        <w:rPr>
          <w:rFonts w:ascii="Arial" w:hAnsi="Arial" w:cs="Arial"/>
          <w:color w:val="auto"/>
          <w:sz w:val="22"/>
          <w:szCs w:val="22"/>
        </w:rPr>
        <w:t xml:space="preserve">pći akti i odluke </w:t>
      </w:r>
      <w:r w:rsidR="00F029D5" w:rsidRPr="006675C4">
        <w:rPr>
          <w:rFonts w:ascii="Arial" w:hAnsi="Arial" w:cs="Arial"/>
          <w:color w:val="auto"/>
          <w:sz w:val="22"/>
          <w:szCs w:val="22"/>
        </w:rPr>
        <w:t>(točka 2. članak 10.)</w:t>
      </w:r>
      <w:bookmarkEnd w:id="4"/>
    </w:p>
    <w:p w:rsidR="002E49EE" w:rsidRPr="00FE6306" w:rsidRDefault="002E49EE" w:rsidP="006675C4">
      <w:pPr>
        <w:spacing w:before="240"/>
        <w:jc w:val="both"/>
        <w:rPr>
          <w:rFonts w:ascii="Arial" w:hAnsi="Arial" w:cs="Arial"/>
        </w:rPr>
      </w:pPr>
      <w:r w:rsidRPr="00FE6306">
        <w:rPr>
          <w:rFonts w:ascii="Arial" w:hAnsi="Arial" w:cs="Arial"/>
        </w:rPr>
        <w:t xml:space="preserve">Objavom temeljnih </w:t>
      </w:r>
      <w:r w:rsidR="00237868">
        <w:rPr>
          <w:rFonts w:ascii="Arial" w:hAnsi="Arial" w:cs="Arial"/>
        </w:rPr>
        <w:t xml:space="preserve">općih akata - </w:t>
      </w:r>
      <w:r w:rsidR="0075387B">
        <w:rPr>
          <w:rFonts w:ascii="Arial" w:hAnsi="Arial" w:cs="Arial"/>
        </w:rPr>
        <w:t>statut</w:t>
      </w:r>
      <w:r w:rsidR="00237868">
        <w:rPr>
          <w:rFonts w:ascii="Arial" w:hAnsi="Arial" w:cs="Arial"/>
        </w:rPr>
        <w:t>a</w:t>
      </w:r>
      <w:r w:rsidR="0075387B">
        <w:rPr>
          <w:rFonts w:ascii="Arial" w:hAnsi="Arial" w:cs="Arial"/>
        </w:rPr>
        <w:t xml:space="preserve"> i</w:t>
      </w:r>
      <w:r w:rsidRPr="00FE6306">
        <w:rPr>
          <w:rFonts w:ascii="Arial" w:hAnsi="Arial" w:cs="Arial"/>
        </w:rPr>
        <w:t xml:space="preserve"> p</w:t>
      </w:r>
      <w:r w:rsidR="0075387B">
        <w:rPr>
          <w:rFonts w:ascii="Arial" w:hAnsi="Arial" w:cs="Arial"/>
        </w:rPr>
        <w:t>oslovnik</w:t>
      </w:r>
      <w:r w:rsidR="00237868">
        <w:rPr>
          <w:rFonts w:ascii="Arial" w:hAnsi="Arial" w:cs="Arial"/>
        </w:rPr>
        <w:t>a</w:t>
      </w:r>
      <w:r w:rsidR="0075387B">
        <w:rPr>
          <w:rFonts w:ascii="Arial" w:hAnsi="Arial" w:cs="Arial"/>
        </w:rPr>
        <w:t xml:space="preserve"> </w:t>
      </w:r>
      <w:r w:rsidR="00237868">
        <w:rPr>
          <w:rFonts w:ascii="Arial" w:hAnsi="Arial" w:cs="Arial"/>
        </w:rPr>
        <w:t xml:space="preserve">o radu </w:t>
      </w:r>
      <w:r w:rsidR="0075387B">
        <w:rPr>
          <w:rFonts w:ascii="Arial" w:hAnsi="Arial" w:cs="Arial"/>
        </w:rPr>
        <w:t xml:space="preserve">predstavničkog tijela, kao i </w:t>
      </w:r>
      <w:r w:rsidR="00237868">
        <w:rPr>
          <w:rFonts w:ascii="Arial" w:hAnsi="Arial" w:cs="Arial"/>
        </w:rPr>
        <w:t xml:space="preserve">drugih </w:t>
      </w:r>
      <w:r w:rsidR="00F6610D">
        <w:rPr>
          <w:rFonts w:ascii="Arial" w:hAnsi="Arial" w:cs="Arial"/>
        </w:rPr>
        <w:t xml:space="preserve">ključnih </w:t>
      </w:r>
      <w:r w:rsidR="00237868">
        <w:rPr>
          <w:rFonts w:ascii="Arial" w:hAnsi="Arial" w:cs="Arial"/>
        </w:rPr>
        <w:t xml:space="preserve">akata, poput </w:t>
      </w:r>
      <w:r w:rsidRPr="00FE6306">
        <w:rPr>
          <w:rFonts w:ascii="Arial" w:hAnsi="Arial" w:cs="Arial"/>
        </w:rPr>
        <w:t>poslovnik</w:t>
      </w:r>
      <w:r w:rsidR="00237868">
        <w:rPr>
          <w:rFonts w:ascii="Arial" w:hAnsi="Arial" w:cs="Arial"/>
        </w:rPr>
        <w:t>a</w:t>
      </w:r>
      <w:r w:rsidRPr="00FE6306">
        <w:rPr>
          <w:rFonts w:ascii="Arial" w:hAnsi="Arial" w:cs="Arial"/>
        </w:rPr>
        <w:t xml:space="preserve"> o radu župana/gradonačelnika/</w:t>
      </w:r>
      <w:r w:rsidR="00BD4AD0" w:rsidRPr="00FE6306">
        <w:rPr>
          <w:rFonts w:ascii="Arial" w:hAnsi="Arial" w:cs="Arial"/>
        </w:rPr>
        <w:t xml:space="preserve">općinskog </w:t>
      </w:r>
      <w:r w:rsidR="00237868">
        <w:rPr>
          <w:rFonts w:ascii="Arial" w:hAnsi="Arial" w:cs="Arial"/>
        </w:rPr>
        <w:t>načelnika, pravilnika o unutarnjem redu, etičkog</w:t>
      </w:r>
      <w:r w:rsidRPr="00FE6306">
        <w:rPr>
          <w:rFonts w:ascii="Arial" w:hAnsi="Arial" w:cs="Arial"/>
        </w:rPr>
        <w:t xml:space="preserve"> kodeks te drugih općih akata i odluka koje JLP(R)S donose</w:t>
      </w:r>
      <w:r w:rsidR="00F6610D">
        <w:rPr>
          <w:rFonts w:ascii="Arial" w:hAnsi="Arial" w:cs="Arial"/>
        </w:rPr>
        <w:t xml:space="preserve"> (poglavito koje usvajaju na sjednicama predstavničkog tijela)</w:t>
      </w:r>
      <w:r w:rsidRPr="00FE6306">
        <w:rPr>
          <w:rFonts w:ascii="Arial" w:hAnsi="Arial" w:cs="Arial"/>
        </w:rPr>
        <w:t xml:space="preserve">, a kojima se utječe na interese korisnika, moguće je ostvariti maksimalno </w:t>
      </w:r>
      <w:r w:rsidRPr="00FE6306">
        <w:rPr>
          <w:rFonts w:ascii="Arial" w:hAnsi="Arial" w:cs="Arial"/>
          <w:b/>
        </w:rPr>
        <w:t>dva boda</w:t>
      </w:r>
      <w:r w:rsidRPr="00FE6306">
        <w:rPr>
          <w:rFonts w:ascii="Arial" w:hAnsi="Arial" w:cs="Arial"/>
        </w:rPr>
        <w:t>. Pri tome je razmatran i način ob</w:t>
      </w:r>
      <w:r w:rsidR="009252E7">
        <w:rPr>
          <w:rFonts w:ascii="Arial" w:hAnsi="Arial" w:cs="Arial"/>
        </w:rPr>
        <w:t>jave drugih općih akata i odluka, primarno jesu li zasebno i ažurno objavljeni dokumenti koje donosi izvršno tijelo i dokumenti predstavničkog tijela (po sjednicama).</w:t>
      </w:r>
    </w:p>
    <w:p w:rsidR="002E49EE" w:rsidRPr="00FE6306" w:rsidRDefault="002E49EE" w:rsidP="004E6FB2">
      <w:pPr>
        <w:jc w:val="both"/>
        <w:rPr>
          <w:rFonts w:ascii="Arial" w:hAnsi="Arial" w:cs="Arial"/>
        </w:rPr>
      </w:pPr>
      <w:r w:rsidRPr="00FE6306">
        <w:rPr>
          <w:rFonts w:ascii="Arial" w:hAnsi="Arial" w:cs="Arial"/>
        </w:rPr>
        <w:t xml:space="preserve">Budući da ZPPI propisuje objavu na lako pretraživ način, </w:t>
      </w:r>
      <w:r w:rsidR="009252E7">
        <w:rPr>
          <w:rFonts w:ascii="Arial" w:hAnsi="Arial" w:cs="Arial"/>
        </w:rPr>
        <w:t xml:space="preserve">napominjemo da </w:t>
      </w:r>
      <w:r w:rsidRPr="00FE6306">
        <w:rPr>
          <w:rFonts w:ascii="Arial" w:hAnsi="Arial" w:cs="Arial"/>
        </w:rPr>
        <w:t xml:space="preserve">objava </w:t>
      </w:r>
      <w:r w:rsidR="009252E7">
        <w:rPr>
          <w:rFonts w:ascii="Arial" w:hAnsi="Arial" w:cs="Arial"/>
        </w:rPr>
        <w:t>općih akata i odluka</w:t>
      </w:r>
      <w:r w:rsidRPr="00FE6306">
        <w:rPr>
          <w:rFonts w:ascii="Arial" w:hAnsi="Arial" w:cs="Arial"/>
        </w:rPr>
        <w:t xml:space="preserve"> u sklopu službenih glasila koja nisu </w:t>
      </w:r>
      <w:r w:rsidR="00F6610D">
        <w:rPr>
          <w:rFonts w:ascii="Arial" w:hAnsi="Arial" w:cs="Arial"/>
        </w:rPr>
        <w:t xml:space="preserve">lako </w:t>
      </w:r>
      <w:r w:rsidRPr="00FE6306">
        <w:rPr>
          <w:rFonts w:ascii="Arial" w:hAnsi="Arial" w:cs="Arial"/>
        </w:rPr>
        <w:t>pretraživa, ne podrazumijeva ispunjenje propisane obveze. Dakle, važno je da se na internetskoj stranici tijela javne vla</w:t>
      </w:r>
      <w:r w:rsidR="00F6610D">
        <w:rPr>
          <w:rFonts w:ascii="Arial" w:hAnsi="Arial" w:cs="Arial"/>
        </w:rPr>
        <w:t xml:space="preserve">sti, unutar zasebne rubrike, odnosno </w:t>
      </w:r>
      <w:r w:rsidRPr="00FE6306">
        <w:rPr>
          <w:rFonts w:ascii="Arial" w:hAnsi="Arial" w:cs="Arial"/>
        </w:rPr>
        <w:t>više različitih podrubrika, navede puni naziv općeg akta ili odluke te ih se objavi u cijelosti ili s poveznicom koja vodi na točno mjesto, odnosno na internetsku stranicu službenog glasila na kojoj je akt objavljen</w:t>
      </w:r>
      <w:r w:rsidR="0075387B">
        <w:rPr>
          <w:rFonts w:ascii="Arial" w:hAnsi="Arial" w:cs="Arial"/>
        </w:rPr>
        <w:t xml:space="preserve"> (što ne podrazumijeva mogućnost preuzimanja službenog glasila u cijelos</w:t>
      </w:r>
      <w:r w:rsidR="009252E7">
        <w:rPr>
          <w:rFonts w:ascii="Arial" w:hAnsi="Arial" w:cs="Arial"/>
        </w:rPr>
        <w:t>ti, koje nije lako pretraživo ili</w:t>
      </w:r>
      <w:r w:rsidR="0075387B">
        <w:rPr>
          <w:rFonts w:ascii="Arial" w:hAnsi="Arial" w:cs="Arial"/>
        </w:rPr>
        <w:t xml:space="preserve"> nema </w:t>
      </w:r>
      <w:r w:rsidR="009252E7">
        <w:rPr>
          <w:rFonts w:ascii="Arial" w:hAnsi="Arial" w:cs="Arial"/>
        </w:rPr>
        <w:t xml:space="preserve">barem </w:t>
      </w:r>
      <w:r w:rsidR="0075387B">
        <w:rPr>
          <w:rFonts w:ascii="Arial" w:hAnsi="Arial" w:cs="Arial"/>
        </w:rPr>
        <w:t xml:space="preserve">sadržaj </w:t>
      </w:r>
      <w:r w:rsidR="00F6610D">
        <w:rPr>
          <w:rFonts w:ascii="Arial" w:hAnsi="Arial" w:cs="Arial"/>
        </w:rPr>
        <w:t>s brojem stranice na kojoj se akt nalazi</w:t>
      </w:r>
      <w:r w:rsidR="0075387B">
        <w:rPr>
          <w:rFonts w:ascii="Arial" w:hAnsi="Arial" w:cs="Arial"/>
        </w:rPr>
        <w:t>).</w:t>
      </w:r>
    </w:p>
    <w:p w:rsidR="00D510BF" w:rsidRDefault="002E49EE" w:rsidP="00DD3FC1">
      <w:pPr>
        <w:jc w:val="both"/>
        <w:rPr>
          <w:rFonts w:ascii="Arial" w:hAnsi="Arial" w:cs="Arial"/>
        </w:rPr>
      </w:pPr>
      <w:r w:rsidRPr="00FE6306">
        <w:rPr>
          <w:rFonts w:ascii="Arial" w:hAnsi="Arial" w:cs="Arial"/>
        </w:rPr>
        <w:t>Slijedi ukupan broj ostvarenih bodova od mogućih 2 za objavu općih akata i odluka JLP(R)S</w:t>
      </w:r>
      <w:r w:rsidR="009252E7">
        <w:rPr>
          <w:rFonts w:ascii="Arial" w:hAnsi="Arial" w:cs="Arial"/>
        </w:rPr>
        <w:t xml:space="preserve"> s područja </w:t>
      </w:r>
      <w:r w:rsidR="00604B7E">
        <w:rPr>
          <w:rFonts w:ascii="Arial" w:hAnsi="Arial" w:cs="Arial"/>
        </w:rPr>
        <w:t>Bjelovarsko-bilogorske</w:t>
      </w:r>
      <w:r w:rsidR="009252E7">
        <w:rPr>
          <w:rFonts w:ascii="Arial" w:hAnsi="Arial" w:cs="Arial"/>
        </w:rPr>
        <w:t xml:space="preserve"> županije</w:t>
      </w:r>
      <w:r w:rsidRPr="00FE6306">
        <w:rPr>
          <w:rFonts w:ascii="Arial" w:hAnsi="Arial" w:cs="Arial"/>
        </w:rPr>
        <w:t>:</w:t>
      </w:r>
    </w:p>
    <w:tbl>
      <w:tblPr>
        <w:tblStyle w:val="TableGrid"/>
        <w:tblW w:w="5760" w:type="dxa"/>
        <w:jc w:val="center"/>
        <w:tblLook w:val="04A0" w:firstRow="1" w:lastRow="0" w:firstColumn="1" w:lastColumn="0" w:noHBand="0" w:noVBand="1"/>
      </w:tblPr>
      <w:tblGrid>
        <w:gridCol w:w="3561"/>
        <w:gridCol w:w="2199"/>
      </w:tblGrid>
      <w:tr w:rsidR="00994F5A" w:rsidRPr="00604B7E" w:rsidTr="00604B7E">
        <w:trPr>
          <w:trHeight w:val="300"/>
          <w:jc w:val="center"/>
        </w:trPr>
        <w:tc>
          <w:tcPr>
            <w:tcW w:w="3561" w:type="dxa"/>
            <w:shd w:val="clear" w:color="auto" w:fill="EBE6F2" w:themeFill="accent5" w:themeFillTint="33"/>
            <w:noWrap/>
            <w:vAlign w:val="center"/>
            <w:hideMark/>
          </w:tcPr>
          <w:p w:rsidR="00994F5A" w:rsidRPr="00604B7E" w:rsidRDefault="00994F5A" w:rsidP="00604B7E">
            <w:pPr>
              <w:jc w:val="center"/>
              <w:rPr>
                <w:rFonts w:ascii="Arial" w:eastAsia="Times New Roman" w:hAnsi="Arial" w:cs="Arial"/>
                <w:b/>
                <w:bCs/>
                <w:color w:val="000000"/>
                <w:sz w:val="20"/>
                <w:szCs w:val="20"/>
              </w:rPr>
            </w:pPr>
            <w:r w:rsidRPr="00604B7E">
              <w:rPr>
                <w:rFonts w:ascii="Arial" w:eastAsia="Times New Roman" w:hAnsi="Arial" w:cs="Arial"/>
                <w:b/>
                <w:bCs/>
                <w:color w:val="000000"/>
                <w:sz w:val="20"/>
                <w:szCs w:val="20"/>
              </w:rPr>
              <w:t>TJV</w:t>
            </w:r>
          </w:p>
        </w:tc>
        <w:tc>
          <w:tcPr>
            <w:tcW w:w="2199" w:type="dxa"/>
            <w:shd w:val="clear" w:color="auto" w:fill="EBE6F2" w:themeFill="accent5" w:themeFillTint="33"/>
            <w:noWrap/>
            <w:vAlign w:val="center"/>
            <w:hideMark/>
          </w:tcPr>
          <w:p w:rsidR="00994F5A" w:rsidRPr="00604B7E" w:rsidRDefault="00994F5A" w:rsidP="0075387B">
            <w:pPr>
              <w:jc w:val="center"/>
              <w:rPr>
                <w:rFonts w:ascii="Arial" w:eastAsia="Times New Roman" w:hAnsi="Arial" w:cs="Arial"/>
                <w:color w:val="000000"/>
                <w:sz w:val="20"/>
                <w:szCs w:val="20"/>
              </w:rPr>
            </w:pPr>
            <w:r w:rsidRPr="00604B7E">
              <w:rPr>
                <w:rFonts w:ascii="Arial" w:eastAsia="Times New Roman" w:hAnsi="Arial" w:cs="Arial"/>
                <w:color w:val="000000"/>
                <w:sz w:val="20"/>
                <w:szCs w:val="20"/>
              </w:rPr>
              <w:t>BODOVI</w:t>
            </w:r>
            <w:r w:rsidR="0008192F" w:rsidRPr="00604B7E">
              <w:rPr>
                <w:rFonts w:ascii="Arial" w:eastAsia="Times New Roman" w:hAnsi="Arial" w:cs="Arial"/>
                <w:color w:val="000000"/>
                <w:sz w:val="20"/>
                <w:szCs w:val="20"/>
              </w:rPr>
              <w:t xml:space="preserve"> (od max 2)</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Bjelovarsko-bilogorska županija</w:t>
            </w:r>
          </w:p>
        </w:tc>
        <w:tc>
          <w:tcPr>
            <w:tcW w:w="2199" w:type="dxa"/>
            <w:noWrap/>
            <w:vAlign w:val="center"/>
          </w:tcPr>
          <w:p w:rsidR="00604B7E" w:rsidRPr="00604B7E" w:rsidRDefault="00F6610D" w:rsidP="00604B7E">
            <w:pPr>
              <w:jc w:val="center"/>
              <w:rPr>
                <w:rFonts w:ascii="Arial" w:eastAsia="Times New Roman" w:hAnsi="Arial" w:cs="Arial"/>
                <w:sz w:val="20"/>
                <w:szCs w:val="20"/>
              </w:rPr>
            </w:pPr>
            <w:r>
              <w:rPr>
                <w:rFonts w:ascii="Arial" w:eastAsia="Times New Roman" w:hAnsi="Arial" w:cs="Arial"/>
                <w:sz w:val="20"/>
                <w:szCs w:val="20"/>
              </w:rPr>
              <w:t>2</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Grad Bjelovar</w:t>
            </w:r>
          </w:p>
        </w:tc>
        <w:tc>
          <w:tcPr>
            <w:tcW w:w="2199" w:type="dxa"/>
            <w:noWrap/>
            <w:vAlign w:val="center"/>
          </w:tcPr>
          <w:p w:rsidR="00604B7E" w:rsidRPr="00604B7E" w:rsidRDefault="00F6610D"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Grad Čazma</w:t>
            </w:r>
          </w:p>
        </w:tc>
        <w:tc>
          <w:tcPr>
            <w:tcW w:w="2199" w:type="dxa"/>
            <w:noWrap/>
            <w:vAlign w:val="center"/>
          </w:tcPr>
          <w:p w:rsidR="00604B7E" w:rsidRPr="00604B7E" w:rsidRDefault="00F6610D"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Grad Daruvar</w:t>
            </w:r>
          </w:p>
        </w:tc>
        <w:tc>
          <w:tcPr>
            <w:tcW w:w="2199" w:type="dxa"/>
            <w:noWrap/>
            <w:vAlign w:val="center"/>
          </w:tcPr>
          <w:p w:rsidR="00604B7E" w:rsidRPr="00604B7E" w:rsidRDefault="00F865CB"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Grad Garešnica</w:t>
            </w:r>
          </w:p>
        </w:tc>
        <w:tc>
          <w:tcPr>
            <w:tcW w:w="2199" w:type="dxa"/>
            <w:noWrap/>
            <w:vAlign w:val="center"/>
          </w:tcPr>
          <w:p w:rsidR="00604B7E" w:rsidRPr="00604B7E" w:rsidRDefault="00F6610D"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Grad Grubišno Polje</w:t>
            </w:r>
          </w:p>
        </w:tc>
        <w:tc>
          <w:tcPr>
            <w:tcW w:w="2199" w:type="dxa"/>
            <w:noWrap/>
            <w:vAlign w:val="center"/>
          </w:tcPr>
          <w:p w:rsidR="00604B7E" w:rsidRPr="00604B7E" w:rsidRDefault="00F6610D" w:rsidP="00604B7E">
            <w:pPr>
              <w:jc w:val="center"/>
              <w:rPr>
                <w:rFonts w:ascii="Arial" w:eastAsia="Times New Roman" w:hAnsi="Arial" w:cs="Arial"/>
                <w:sz w:val="20"/>
                <w:szCs w:val="20"/>
              </w:rPr>
            </w:pPr>
            <w:r>
              <w:rPr>
                <w:rFonts w:ascii="Arial" w:eastAsia="Times New Roman" w:hAnsi="Arial" w:cs="Arial"/>
                <w:sz w:val="20"/>
                <w:szCs w:val="20"/>
              </w:rPr>
              <w:t>1,5</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Općina Berek</w:t>
            </w:r>
          </w:p>
        </w:tc>
        <w:tc>
          <w:tcPr>
            <w:tcW w:w="2199" w:type="dxa"/>
            <w:noWrap/>
            <w:vAlign w:val="center"/>
          </w:tcPr>
          <w:p w:rsidR="00604B7E" w:rsidRPr="00604B7E" w:rsidRDefault="00F6610D"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Općina Dežanovac</w:t>
            </w:r>
          </w:p>
        </w:tc>
        <w:tc>
          <w:tcPr>
            <w:tcW w:w="2199" w:type="dxa"/>
            <w:noWrap/>
            <w:vAlign w:val="center"/>
          </w:tcPr>
          <w:p w:rsidR="00604B7E" w:rsidRPr="00604B7E" w:rsidRDefault="00F6610D"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Općina Đulovac</w:t>
            </w:r>
          </w:p>
        </w:tc>
        <w:tc>
          <w:tcPr>
            <w:tcW w:w="2199" w:type="dxa"/>
            <w:noWrap/>
            <w:vAlign w:val="center"/>
          </w:tcPr>
          <w:p w:rsidR="00604B7E" w:rsidRPr="00604B7E" w:rsidRDefault="00F6610D"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Općina Hercegovac</w:t>
            </w:r>
          </w:p>
        </w:tc>
        <w:tc>
          <w:tcPr>
            <w:tcW w:w="2199" w:type="dxa"/>
            <w:noWrap/>
            <w:vAlign w:val="center"/>
          </w:tcPr>
          <w:p w:rsidR="00604B7E" w:rsidRPr="00604B7E" w:rsidRDefault="00F865CB"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Općina Ivanska</w:t>
            </w:r>
          </w:p>
        </w:tc>
        <w:tc>
          <w:tcPr>
            <w:tcW w:w="2199" w:type="dxa"/>
            <w:noWrap/>
            <w:vAlign w:val="center"/>
          </w:tcPr>
          <w:p w:rsidR="00604B7E" w:rsidRPr="00604B7E" w:rsidRDefault="00F865CB"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Općina Kapela</w:t>
            </w:r>
          </w:p>
        </w:tc>
        <w:tc>
          <w:tcPr>
            <w:tcW w:w="2199" w:type="dxa"/>
            <w:noWrap/>
            <w:vAlign w:val="center"/>
          </w:tcPr>
          <w:p w:rsidR="00604B7E" w:rsidRPr="00604B7E" w:rsidRDefault="00F6610D"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Općina Končanica</w:t>
            </w:r>
          </w:p>
        </w:tc>
        <w:tc>
          <w:tcPr>
            <w:tcW w:w="2199" w:type="dxa"/>
            <w:noWrap/>
            <w:vAlign w:val="center"/>
          </w:tcPr>
          <w:p w:rsidR="00604B7E" w:rsidRPr="00604B7E" w:rsidRDefault="00F6610D"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Općina Nova Rača</w:t>
            </w:r>
          </w:p>
        </w:tc>
        <w:tc>
          <w:tcPr>
            <w:tcW w:w="2199" w:type="dxa"/>
            <w:noWrap/>
            <w:vAlign w:val="center"/>
          </w:tcPr>
          <w:p w:rsidR="00604B7E" w:rsidRPr="00604B7E" w:rsidRDefault="00F6610D"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Općina Rovišće</w:t>
            </w:r>
          </w:p>
        </w:tc>
        <w:tc>
          <w:tcPr>
            <w:tcW w:w="2199" w:type="dxa"/>
            <w:noWrap/>
            <w:vAlign w:val="center"/>
          </w:tcPr>
          <w:p w:rsidR="00604B7E" w:rsidRPr="00604B7E" w:rsidRDefault="00F6610D"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Općina Severin</w:t>
            </w:r>
          </w:p>
        </w:tc>
        <w:tc>
          <w:tcPr>
            <w:tcW w:w="2199" w:type="dxa"/>
            <w:noWrap/>
            <w:vAlign w:val="center"/>
          </w:tcPr>
          <w:p w:rsidR="00604B7E" w:rsidRPr="00604B7E" w:rsidRDefault="00F6610D"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Općina Sirač</w:t>
            </w:r>
          </w:p>
        </w:tc>
        <w:tc>
          <w:tcPr>
            <w:tcW w:w="2199" w:type="dxa"/>
            <w:noWrap/>
            <w:vAlign w:val="center"/>
          </w:tcPr>
          <w:p w:rsidR="00604B7E" w:rsidRPr="00604B7E" w:rsidRDefault="00F6610D"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Općina Šandrovac</w:t>
            </w:r>
          </w:p>
        </w:tc>
        <w:tc>
          <w:tcPr>
            <w:tcW w:w="2199" w:type="dxa"/>
            <w:noWrap/>
            <w:vAlign w:val="center"/>
          </w:tcPr>
          <w:p w:rsidR="00604B7E" w:rsidRPr="00604B7E" w:rsidRDefault="00F6610D"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lastRenderedPageBreak/>
              <w:t>Općina Štefanje</w:t>
            </w:r>
          </w:p>
        </w:tc>
        <w:tc>
          <w:tcPr>
            <w:tcW w:w="2199" w:type="dxa"/>
            <w:noWrap/>
            <w:vAlign w:val="center"/>
          </w:tcPr>
          <w:p w:rsidR="00604B7E" w:rsidRPr="00604B7E" w:rsidRDefault="00F6610D" w:rsidP="00604B7E">
            <w:pPr>
              <w:jc w:val="center"/>
              <w:rPr>
                <w:rFonts w:ascii="Arial" w:eastAsia="Times New Roman" w:hAnsi="Arial" w:cs="Arial"/>
                <w:sz w:val="20"/>
                <w:szCs w:val="20"/>
              </w:rPr>
            </w:pPr>
            <w:r>
              <w:rPr>
                <w:rFonts w:ascii="Arial" w:eastAsia="Times New Roman" w:hAnsi="Arial" w:cs="Arial"/>
                <w:sz w:val="20"/>
                <w:szCs w:val="20"/>
              </w:rPr>
              <w:t>2</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Općina Velika Pisanica</w:t>
            </w:r>
          </w:p>
        </w:tc>
        <w:tc>
          <w:tcPr>
            <w:tcW w:w="2199" w:type="dxa"/>
            <w:noWrap/>
            <w:vAlign w:val="center"/>
          </w:tcPr>
          <w:p w:rsidR="00604B7E" w:rsidRPr="00604B7E" w:rsidRDefault="00F6610D"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Općina Velika Trnovitica</w:t>
            </w:r>
          </w:p>
        </w:tc>
        <w:tc>
          <w:tcPr>
            <w:tcW w:w="2199" w:type="dxa"/>
            <w:noWrap/>
            <w:vAlign w:val="center"/>
          </w:tcPr>
          <w:p w:rsidR="00604B7E" w:rsidRPr="00604B7E" w:rsidRDefault="00F6610D"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Općina Veliki Grđevac</w:t>
            </w:r>
          </w:p>
        </w:tc>
        <w:tc>
          <w:tcPr>
            <w:tcW w:w="2199" w:type="dxa"/>
            <w:noWrap/>
            <w:vAlign w:val="center"/>
          </w:tcPr>
          <w:p w:rsidR="00604B7E" w:rsidRPr="00604B7E" w:rsidRDefault="00F6610D"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Općina Veliko Trojstvo</w:t>
            </w:r>
          </w:p>
        </w:tc>
        <w:tc>
          <w:tcPr>
            <w:tcW w:w="2199" w:type="dxa"/>
            <w:noWrap/>
            <w:vAlign w:val="center"/>
          </w:tcPr>
          <w:p w:rsidR="00604B7E" w:rsidRPr="00604B7E" w:rsidRDefault="00F6610D"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604B7E" w:rsidRPr="00604B7E" w:rsidTr="00604B7E">
        <w:trPr>
          <w:trHeight w:val="300"/>
          <w:jc w:val="center"/>
        </w:trPr>
        <w:tc>
          <w:tcPr>
            <w:tcW w:w="3561" w:type="dxa"/>
            <w:noWrap/>
            <w:vAlign w:val="center"/>
            <w:hideMark/>
          </w:tcPr>
          <w:p w:rsidR="00604B7E" w:rsidRPr="00604B7E" w:rsidRDefault="00604B7E" w:rsidP="00604B7E">
            <w:pPr>
              <w:jc w:val="center"/>
              <w:rPr>
                <w:rFonts w:ascii="Arial" w:hAnsi="Arial" w:cs="Arial"/>
                <w:b/>
                <w:sz w:val="20"/>
                <w:szCs w:val="20"/>
              </w:rPr>
            </w:pPr>
            <w:r w:rsidRPr="00604B7E">
              <w:rPr>
                <w:rFonts w:ascii="Arial" w:hAnsi="Arial" w:cs="Arial"/>
                <w:b/>
                <w:sz w:val="20"/>
                <w:szCs w:val="20"/>
              </w:rPr>
              <w:t>Općina Zrinski Topolovac</w:t>
            </w:r>
          </w:p>
        </w:tc>
        <w:tc>
          <w:tcPr>
            <w:tcW w:w="2199" w:type="dxa"/>
            <w:noWrap/>
            <w:vAlign w:val="center"/>
          </w:tcPr>
          <w:p w:rsidR="00604B7E" w:rsidRPr="00604B7E" w:rsidRDefault="00F6610D" w:rsidP="00604B7E">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bl>
    <w:p w:rsidR="007112AC" w:rsidRDefault="007112AC" w:rsidP="00F029D5">
      <w:pPr>
        <w:spacing w:after="120"/>
        <w:jc w:val="both"/>
        <w:rPr>
          <w:rFonts w:ascii="Arial" w:hAnsi="Arial" w:cs="Arial"/>
        </w:rPr>
      </w:pPr>
    </w:p>
    <w:p w:rsidR="00F865CB" w:rsidRDefault="002E49EE" w:rsidP="004E6FB2">
      <w:pPr>
        <w:jc w:val="both"/>
        <w:rPr>
          <w:rFonts w:ascii="Arial" w:hAnsi="Arial" w:cs="Arial"/>
        </w:rPr>
      </w:pPr>
      <w:r w:rsidRPr="00D65D6E">
        <w:rPr>
          <w:rFonts w:ascii="Arial" w:hAnsi="Arial" w:cs="Arial"/>
        </w:rPr>
        <w:t>Praćenjem je utvrđeno da</w:t>
      </w:r>
      <w:r w:rsidR="00240AC5">
        <w:rPr>
          <w:rFonts w:ascii="Arial" w:hAnsi="Arial" w:cs="Arial"/>
        </w:rPr>
        <w:t xml:space="preserve"> je</w:t>
      </w:r>
      <w:r w:rsidRPr="00D65D6E">
        <w:rPr>
          <w:rFonts w:ascii="Arial" w:hAnsi="Arial" w:cs="Arial"/>
        </w:rPr>
        <w:t xml:space="preserve"> </w:t>
      </w:r>
      <w:r w:rsidR="00F865CB">
        <w:rPr>
          <w:rFonts w:ascii="Arial" w:hAnsi="Arial" w:cs="Arial"/>
          <w:b/>
        </w:rPr>
        <w:t>10</w:t>
      </w:r>
      <w:r w:rsidR="00F6610D" w:rsidRPr="00F6610D">
        <w:rPr>
          <w:rFonts w:ascii="Arial" w:hAnsi="Arial" w:cs="Arial"/>
          <w:b/>
        </w:rPr>
        <w:t xml:space="preserve"> od 24</w:t>
      </w:r>
      <w:r w:rsidR="00240AC5" w:rsidRPr="00F6610D">
        <w:rPr>
          <w:rFonts w:ascii="Arial" w:hAnsi="Arial" w:cs="Arial"/>
          <w:b/>
        </w:rPr>
        <w:t xml:space="preserve"> JLP(R)S ostvarilo maksimalna dva boda u ovom dijelu praćenja</w:t>
      </w:r>
      <w:r w:rsidR="00240AC5">
        <w:rPr>
          <w:rFonts w:ascii="Arial" w:hAnsi="Arial" w:cs="Arial"/>
        </w:rPr>
        <w:t>,</w:t>
      </w:r>
      <w:r w:rsidR="00F865CB">
        <w:rPr>
          <w:rFonts w:ascii="Arial" w:hAnsi="Arial" w:cs="Arial"/>
        </w:rPr>
        <w:t xml:space="preserve"> a njih devet ostvarilo je pola boda manje, i to zbog neobjavljivanja ili neažuriranja dokumenata usvojenih na sjednicama predstavničkog tijela. </w:t>
      </w:r>
    </w:p>
    <w:p w:rsidR="00FC1F25" w:rsidRPr="00926BDB" w:rsidRDefault="007C2794" w:rsidP="007C2794">
      <w:pPr>
        <w:jc w:val="both"/>
        <w:rPr>
          <w:rFonts w:ascii="Arial" w:hAnsi="Arial" w:cs="Arial"/>
        </w:rPr>
      </w:pPr>
      <w:r>
        <w:rPr>
          <w:rFonts w:ascii="Arial" w:hAnsi="Arial" w:cs="Arial"/>
        </w:rPr>
        <w:t xml:space="preserve">Među tim jedinicama, valja istaknuti i određene uočene nedostatke. Primjerice, </w:t>
      </w:r>
      <w:r w:rsidR="00F865CB">
        <w:rPr>
          <w:rFonts w:ascii="Arial" w:hAnsi="Arial" w:cs="Arial"/>
        </w:rPr>
        <w:t xml:space="preserve">Grad Bjelovar, </w:t>
      </w:r>
      <w:r>
        <w:rPr>
          <w:rFonts w:ascii="Arial" w:hAnsi="Arial" w:cs="Arial"/>
        </w:rPr>
        <w:t>koji</w:t>
      </w:r>
      <w:r w:rsidR="00F865CB">
        <w:rPr>
          <w:rFonts w:ascii="Arial" w:hAnsi="Arial" w:cs="Arial"/>
        </w:rPr>
        <w:t xml:space="preserve"> u rubrici '</w:t>
      </w:r>
      <w:r w:rsidR="00F865CB" w:rsidRPr="00F865CB">
        <w:rPr>
          <w:rFonts w:ascii="Arial" w:hAnsi="Arial" w:cs="Arial"/>
        </w:rPr>
        <w:t>Akti gradonačelnika</w:t>
      </w:r>
      <w:r w:rsidR="00F865CB">
        <w:rPr>
          <w:rFonts w:ascii="Arial" w:hAnsi="Arial" w:cs="Arial"/>
        </w:rPr>
        <w:t xml:space="preserve">' periodično objavljuje popis akata, ali bez objave cjelovitih dokumenata (a i potrebno je ažurirati rubriku, </w:t>
      </w:r>
      <w:r>
        <w:rPr>
          <w:rFonts w:ascii="Arial" w:hAnsi="Arial" w:cs="Arial"/>
        </w:rPr>
        <w:t xml:space="preserve">posljednja objava </w:t>
      </w:r>
      <w:r w:rsidR="00F865CB" w:rsidRPr="00F865CB">
        <w:rPr>
          <w:rFonts w:ascii="Arial" w:hAnsi="Arial" w:cs="Arial"/>
        </w:rPr>
        <w:t xml:space="preserve">za razdoblje travanj-lipanj 2019.), </w:t>
      </w:r>
      <w:r>
        <w:rPr>
          <w:rFonts w:ascii="Arial" w:hAnsi="Arial" w:cs="Arial"/>
        </w:rPr>
        <w:t>a u rubrici '</w:t>
      </w:r>
      <w:r w:rsidR="00F865CB" w:rsidRPr="00F865CB">
        <w:rPr>
          <w:rFonts w:ascii="Arial" w:hAnsi="Arial" w:cs="Arial"/>
        </w:rPr>
        <w:t>Akti Gradskog vijeća</w:t>
      </w:r>
      <w:r>
        <w:rPr>
          <w:rFonts w:ascii="Arial" w:hAnsi="Arial" w:cs="Arial"/>
        </w:rPr>
        <w:t xml:space="preserve">' objavljuje popis dokumenata </w:t>
      </w:r>
      <w:r w:rsidR="00F865CB" w:rsidRPr="00F865CB">
        <w:rPr>
          <w:rFonts w:ascii="Arial" w:hAnsi="Arial" w:cs="Arial"/>
        </w:rPr>
        <w:t xml:space="preserve">po sjednicama </w:t>
      </w:r>
      <w:r>
        <w:rPr>
          <w:rFonts w:ascii="Arial" w:hAnsi="Arial" w:cs="Arial"/>
        </w:rPr>
        <w:t xml:space="preserve">te cjelovite dokumente. Općina Đulovac u rubrici 'Dokumenti', koja nije pregledna sama po sebi, omogućava pretraživanje po ključnim riječima, treba ažurirati prečace na dnu naslovne stranice koji vode na dokumente po kategorijama (većina iz 2017.). Općina Šandrovac objavljuje dokumente po zasebnim rubrikama te u službenom glasniku koji je dostupan u Word-u, što je jedini takav slučaj među svim praćenim JLP(R)S, a Općina Veliko Trojstvo, uz objavu općih akata i odluka unutar zasebnih rubrika, za svaku sjednicu objavljuje napomenu i poveznicu na službeni glasnik </w:t>
      </w:r>
      <w:r w:rsidRPr="007C2794">
        <w:rPr>
          <w:rFonts w:ascii="Arial" w:hAnsi="Arial" w:cs="Arial"/>
        </w:rPr>
        <w:t>u kojem s</w:t>
      </w:r>
      <w:r>
        <w:rPr>
          <w:rFonts w:ascii="Arial" w:hAnsi="Arial" w:cs="Arial"/>
        </w:rPr>
        <w:t xml:space="preserve">u objavljeni </w:t>
      </w:r>
      <w:r w:rsidRPr="00926BDB">
        <w:rPr>
          <w:rFonts w:ascii="Arial" w:hAnsi="Arial" w:cs="Arial"/>
        </w:rPr>
        <w:t>dokumenti usvojeni na toj sjednici (službeni glasnici objavljeni u PDF-u, uz sadržaj).</w:t>
      </w:r>
    </w:p>
    <w:p w:rsidR="00FC1F25" w:rsidRPr="002427AD" w:rsidRDefault="002B53E8" w:rsidP="004E6FB2">
      <w:pPr>
        <w:jc w:val="both"/>
        <w:rPr>
          <w:rFonts w:ascii="Arial" w:hAnsi="Arial" w:cs="Arial"/>
        </w:rPr>
      </w:pPr>
      <w:r w:rsidRPr="00926BDB">
        <w:rPr>
          <w:rFonts w:ascii="Arial" w:hAnsi="Arial" w:cs="Arial"/>
        </w:rPr>
        <w:t>T</w:t>
      </w:r>
      <w:r w:rsidR="002E49EE" w:rsidRPr="00926BDB">
        <w:rPr>
          <w:rFonts w:ascii="Arial" w:hAnsi="Arial" w:cs="Arial"/>
        </w:rPr>
        <w:t>emeljne opće akt</w:t>
      </w:r>
      <w:r w:rsidR="00D65D6E" w:rsidRPr="00926BDB">
        <w:rPr>
          <w:rFonts w:ascii="Arial" w:hAnsi="Arial" w:cs="Arial"/>
        </w:rPr>
        <w:t>e – statut i poslovnik,</w:t>
      </w:r>
      <w:r w:rsidR="002E49EE" w:rsidRPr="00926BDB">
        <w:rPr>
          <w:rFonts w:ascii="Arial" w:hAnsi="Arial" w:cs="Arial"/>
        </w:rPr>
        <w:t xml:space="preserve"> na svojim internetskim stranicama </w:t>
      </w:r>
      <w:r w:rsidR="00926BDB">
        <w:rPr>
          <w:rFonts w:ascii="Arial" w:hAnsi="Arial" w:cs="Arial"/>
        </w:rPr>
        <w:t>objavila je 21 od 24</w:t>
      </w:r>
      <w:r w:rsidRPr="00926BDB">
        <w:rPr>
          <w:rFonts w:ascii="Arial" w:hAnsi="Arial" w:cs="Arial"/>
        </w:rPr>
        <w:t xml:space="preserve"> JLP(R)S. </w:t>
      </w:r>
      <w:r w:rsidR="00FC1F25" w:rsidRPr="00926BDB">
        <w:rPr>
          <w:rFonts w:ascii="Arial" w:hAnsi="Arial" w:cs="Arial"/>
        </w:rPr>
        <w:t>Jedino p</w:t>
      </w:r>
      <w:r w:rsidRPr="00926BDB">
        <w:rPr>
          <w:rFonts w:ascii="Arial" w:hAnsi="Arial" w:cs="Arial"/>
        </w:rPr>
        <w:t xml:space="preserve">oslovnik o radu Općinskog vijeća nije bilo moguće pronaći na stranicama općina </w:t>
      </w:r>
      <w:r w:rsidR="00926BDB" w:rsidRPr="00926BDB">
        <w:rPr>
          <w:rFonts w:ascii="Arial" w:hAnsi="Arial" w:cs="Arial"/>
        </w:rPr>
        <w:t>Dežanovac i Zrinski Topolovac te Nova Rača (nema izdvojenih dokumenata, samo je preko tražilice moguće pronaći starije verzije statuta i poslovnika, bez kasnijih izmjena i dopuna)</w:t>
      </w:r>
      <w:r w:rsidRPr="00926BDB">
        <w:rPr>
          <w:rFonts w:ascii="Arial" w:hAnsi="Arial" w:cs="Arial"/>
        </w:rPr>
        <w:t>,</w:t>
      </w:r>
      <w:r w:rsidR="00FC1F25" w:rsidRPr="00926BDB">
        <w:rPr>
          <w:rFonts w:ascii="Arial" w:hAnsi="Arial" w:cs="Arial"/>
        </w:rPr>
        <w:t xml:space="preserve"> stoga su predmetne općine u tom dijelu ostvarile pola boda za </w:t>
      </w:r>
      <w:r w:rsidR="00FC1F25" w:rsidRPr="002427AD">
        <w:rPr>
          <w:rFonts w:ascii="Arial" w:hAnsi="Arial" w:cs="Arial"/>
        </w:rPr>
        <w:t>objavu statuta</w:t>
      </w:r>
      <w:r w:rsidR="00926BDB" w:rsidRPr="002427AD">
        <w:rPr>
          <w:rFonts w:ascii="Arial" w:hAnsi="Arial" w:cs="Arial"/>
        </w:rPr>
        <w:t xml:space="preserve"> (Nova Rača za djelomičnu objavu)</w:t>
      </w:r>
      <w:r w:rsidR="00FC1F25" w:rsidRPr="002427AD">
        <w:rPr>
          <w:rFonts w:ascii="Arial" w:hAnsi="Arial" w:cs="Arial"/>
        </w:rPr>
        <w:t xml:space="preserve">. </w:t>
      </w:r>
    </w:p>
    <w:p w:rsidR="002427AD" w:rsidRPr="003A4D6D" w:rsidRDefault="00B8545A" w:rsidP="004E6FB2">
      <w:pPr>
        <w:jc w:val="both"/>
        <w:rPr>
          <w:rFonts w:ascii="Arial" w:hAnsi="Arial" w:cs="Arial"/>
        </w:rPr>
      </w:pPr>
      <w:r w:rsidRPr="002427AD">
        <w:rPr>
          <w:rFonts w:ascii="Arial" w:hAnsi="Arial" w:cs="Arial"/>
        </w:rPr>
        <w:t>Praćenje</w:t>
      </w:r>
      <w:r w:rsidR="002427AD" w:rsidRPr="002427AD">
        <w:rPr>
          <w:rFonts w:ascii="Arial" w:hAnsi="Arial" w:cs="Arial"/>
        </w:rPr>
        <w:t xml:space="preserve">m je utvrđeno da službeni glasnik Grada Čazme nije dostupan, kao i da Općina Sirač, koja svoje akte objavljuje u županijskom glasniku, na svojoj stranici nema istaknutu poveznicu koja vodi na županijske glasnike. Sve ostale jedinice, uključujući Županiju, uglavnom objavljuju službene glasnike u zatvorenom, PDF formatu, ali s objavljenim sadržajem koji omogućava lakše pretraživanje. Valja istaknuti </w:t>
      </w:r>
      <w:r w:rsidR="002427AD" w:rsidRPr="00B01EF8">
        <w:rPr>
          <w:rFonts w:ascii="Arial" w:hAnsi="Arial" w:cs="Arial"/>
          <w:b/>
        </w:rPr>
        <w:t>Općinu Rovišće</w:t>
      </w:r>
      <w:r w:rsidR="002427AD">
        <w:rPr>
          <w:rFonts w:ascii="Arial" w:hAnsi="Arial" w:cs="Arial"/>
        </w:rPr>
        <w:t xml:space="preserve">, čiji sadržaji službenih glasnika imaju </w:t>
      </w:r>
      <w:r w:rsidR="002427AD" w:rsidRPr="002427AD">
        <w:rPr>
          <w:rFonts w:ascii="Arial" w:hAnsi="Arial" w:cs="Arial"/>
        </w:rPr>
        <w:t xml:space="preserve">mogućnost </w:t>
      </w:r>
      <w:r w:rsidR="002427AD">
        <w:rPr>
          <w:rFonts w:ascii="Arial" w:hAnsi="Arial" w:cs="Arial"/>
        </w:rPr>
        <w:t>„</w:t>
      </w:r>
      <w:r w:rsidR="002427AD" w:rsidRPr="002427AD">
        <w:rPr>
          <w:rFonts w:ascii="Arial" w:hAnsi="Arial" w:cs="Arial"/>
        </w:rPr>
        <w:t>klikanja</w:t>
      </w:r>
      <w:r w:rsidR="002427AD">
        <w:rPr>
          <w:rFonts w:ascii="Arial" w:hAnsi="Arial" w:cs="Arial"/>
        </w:rPr>
        <w:t>“</w:t>
      </w:r>
      <w:r w:rsidR="002427AD" w:rsidRPr="002427AD">
        <w:rPr>
          <w:rFonts w:ascii="Arial" w:hAnsi="Arial" w:cs="Arial"/>
        </w:rPr>
        <w:t xml:space="preserve"> na </w:t>
      </w:r>
      <w:r w:rsidR="002427AD">
        <w:rPr>
          <w:rFonts w:ascii="Arial" w:hAnsi="Arial" w:cs="Arial"/>
        </w:rPr>
        <w:t>svaki pojedinačni dokument</w:t>
      </w:r>
      <w:r w:rsidR="002427AD" w:rsidRPr="002427AD">
        <w:rPr>
          <w:rFonts w:ascii="Arial" w:hAnsi="Arial" w:cs="Arial"/>
        </w:rPr>
        <w:t xml:space="preserve"> naveden u sadržaju, </w:t>
      </w:r>
      <w:r w:rsidR="002427AD">
        <w:rPr>
          <w:rFonts w:ascii="Arial" w:hAnsi="Arial" w:cs="Arial"/>
        </w:rPr>
        <w:t xml:space="preserve">nakon čega se </w:t>
      </w:r>
      <w:r w:rsidR="002427AD" w:rsidRPr="002427AD">
        <w:rPr>
          <w:rFonts w:ascii="Arial" w:hAnsi="Arial" w:cs="Arial"/>
        </w:rPr>
        <w:t xml:space="preserve">odmah </w:t>
      </w:r>
      <w:r w:rsidR="002427AD">
        <w:rPr>
          <w:rFonts w:ascii="Arial" w:hAnsi="Arial" w:cs="Arial"/>
        </w:rPr>
        <w:t>prebacuje</w:t>
      </w:r>
      <w:r w:rsidR="002427AD" w:rsidRPr="002427AD">
        <w:rPr>
          <w:rFonts w:ascii="Arial" w:hAnsi="Arial" w:cs="Arial"/>
        </w:rPr>
        <w:t xml:space="preserve"> na tu stranicu</w:t>
      </w:r>
      <w:r w:rsidR="002427AD">
        <w:rPr>
          <w:rFonts w:ascii="Arial" w:hAnsi="Arial" w:cs="Arial"/>
        </w:rPr>
        <w:t xml:space="preserve"> (</w:t>
      </w:r>
      <w:r w:rsidR="002427AD" w:rsidRPr="002427AD">
        <w:rPr>
          <w:rFonts w:ascii="Arial" w:hAnsi="Arial" w:cs="Arial"/>
        </w:rPr>
        <w:t xml:space="preserve">primjer </w:t>
      </w:r>
      <w:r w:rsidR="002427AD">
        <w:rPr>
          <w:rFonts w:ascii="Arial" w:hAnsi="Arial" w:cs="Arial"/>
        </w:rPr>
        <w:t>dobre prakse</w:t>
      </w:r>
      <w:r w:rsidR="002427AD" w:rsidRPr="002427AD">
        <w:rPr>
          <w:rFonts w:ascii="Arial" w:hAnsi="Arial" w:cs="Arial"/>
        </w:rPr>
        <w:t>)</w:t>
      </w:r>
      <w:r w:rsidR="002427AD">
        <w:rPr>
          <w:rFonts w:ascii="Arial" w:hAnsi="Arial" w:cs="Arial"/>
        </w:rPr>
        <w:t xml:space="preserve"> te već </w:t>
      </w:r>
      <w:r w:rsidR="002427AD" w:rsidRPr="003A4D6D">
        <w:rPr>
          <w:rFonts w:ascii="Arial" w:hAnsi="Arial" w:cs="Arial"/>
        </w:rPr>
        <w:t xml:space="preserve">spomenutu </w:t>
      </w:r>
      <w:r w:rsidR="002427AD" w:rsidRPr="003A4D6D">
        <w:rPr>
          <w:rFonts w:ascii="Arial" w:hAnsi="Arial" w:cs="Arial"/>
          <w:b/>
        </w:rPr>
        <w:t>Općinu Šandrovac</w:t>
      </w:r>
      <w:r w:rsidR="002427AD" w:rsidRPr="003A4D6D">
        <w:rPr>
          <w:rFonts w:ascii="Arial" w:hAnsi="Arial" w:cs="Arial"/>
        </w:rPr>
        <w:t>, čiji su službeni glasnici objavljeni u Word formatu.</w:t>
      </w:r>
    </w:p>
    <w:p w:rsidR="00BF523D" w:rsidRPr="003A4D6D" w:rsidRDefault="00BF523D" w:rsidP="00F029D5">
      <w:pPr>
        <w:spacing w:after="120"/>
        <w:jc w:val="both"/>
        <w:rPr>
          <w:rFonts w:ascii="Arial" w:hAnsi="Arial" w:cs="Arial"/>
        </w:rPr>
      </w:pPr>
    </w:p>
    <w:p w:rsidR="009C2119" w:rsidRPr="003A4D6D" w:rsidRDefault="00F6610D" w:rsidP="000E1A96">
      <w:pPr>
        <w:pStyle w:val="Heading2"/>
        <w:numPr>
          <w:ilvl w:val="0"/>
          <w:numId w:val="15"/>
        </w:numPr>
        <w:rPr>
          <w:rFonts w:ascii="Arial" w:hAnsi="Arial" w:cs="Arial"/>
          <w:color w:val="auto"/>
          <w:sz w:val="22"/>
          <w:szCs w:val="22"/>
        </w:rPr>
      </w:pPr>
      <w:bookmarkStart w:id="5" w:name="_Toc38549512"/>
      <w:r w:rsidRPr="003A4D6D">
        <w:rPr>
          <w:rFonts w:ascii="Arial" w:eastAsia="Times New Roman" w:hAnsi="Arial" w:cs="Arial"/>
          <w:color w:val="auto"/>
          <w:sz w:val="22"/>
          <w:szCs w:val="22"/>
        </w:rPr>
        <w:t xml:space="preserve">Savjetovanja s javnošću </w:t>
      </w:r>
      <w:r w:rsidR="009C2119" w:rsidRPr="003A4D6D">
        <w:rPr>
          <w:rFonts w:ascii="Arial" w:eastAsia="Times New Roman" w:hAnsi="Arial" w:cs="Arial"/>
          <w:color w:val="auto"/>
          <w:sz w:val="22"/>
          <w:szCs w:val="22"/>
        </w:rPr>
        <w:t>(t</w:t>
      </w:r>
      <w:r w:rsidR="000412E0" w:rsidRPr="003A4D6D">
        <w:rPr>
          <w:rFonts w:ascii="Arial" w:eastAsia="Times New Roman" w:hAnsi="Arial" w:cs="Arial"/>
          <w:color w:val="auto"/>
          <w:sz w:val="22"/>
          <w:szCs w:val="22"/>
        </w:rPr>
        <w:t>očka 3. članak 10., članak 11.)</w:t>
      </w:r>
      <w:bookmarkEnd w:id="5"/>
    </w:p>
    <w:p w:rsidR="00614FA5" w:rsidRPr="003A4D6D" w:rsidRDefault="00926C5C" w:rsidP="003A4D6D">
      <w:pPr>
        <w:spacing w:before="240"/>
        <w:jc w:val="both"/>
        <w:rPr>
          <w:rFonts w:ascii="Arial" w:hAnsi="Arial" w:cs="Arial"/>
        </w:rPr>
      </w:pPr>
      <w:r w:rsidRPr="003A4D6D">
        <w:rPr>
          <w:rFonts w:ascii="Arial" w:hAnsi="Arial" w:cs="Arial"/>
        </w:rPr>
        <w:t>Ako JLP(R)S na svojim internetskim stranicama imaju zasebnu rubriku „Savjetovanja s javnošću“, unutar koje</w:t>
      </w:r>
      <w:r w:rsidR="003A4D6D" w:rsidRPr="003A4D6D">
        <w:rPr>
          <w:rFonts w:ascii="Arial" w:hAnsi="Arial" w:cs="Arial"/>
        </w:rPr>
        <w:t xml:space="preserve"> imaju plan savjetovanja za 2020</w:t>
      </w:r>
      <w:r w:rsidRPr="003A4D6D">
        <w:rPr>
          <w:rFonts w:ascii="Arial" w:hAnsi="Arial" w:cs="Arial"/>
        </w:rPr>
        <w:t xml:space="preserve">. </w:t>
      </w:r>
      <w:r w:rsidR="00614FA5" w:rsidRPr="003A4D6D">
        <w:rPr>
          <w:rFonts w:ascii="Arial" w:hAnsi="Arial" w:cs="Arial"/>
        </w:rPr>
        <w:t>g</w:t>
      </w:r>
      <w:r w:rsidRPr="003A4D6D">
        <w:rPr>
          <w:rFonts w:ascii="Arial" w:hAnsi="Arial" w:cs="Arial"/>
        </w:rPr>
        <w:t>odinu</w:t>
      </w:r>
      <w:r w:rsidR="00614FA5" w:rsidRPr="003A4D6D">
        <w:rPr>
          <w:rFonts w:ascii="Arial" w:hAnsi="Arial" w:cs="Arial"/>
        </w:rPr>
        <w:t xml:space="preserve">, </w:t>
      </w:r>
      <w:r w:rsidRPr="003A4D6D">
        <w:rPr>
          <w:rFonts w:ascii="Arial" w:hAnsi="Arial" w:cs="Arial"/>
        </w:rPr>
        <w:t xml:space="preserve">10 i više nacrta općih akata te strateških i planskih dokumenata kojima se utječe na interese građana i pravnih osoba za koje se provodi savjetovanje, </w:t>
      </w:r>
      <w:r w:rsidR="00614FA5" w:rsidRPr="003A4D6D">
        <w:rPr>
          <w:rFonts w:ascii="Arial" w:hAnsi="Arial" w:cs="Arial"/>
        </w:rPr>
        <w:t xml:space="preserve">kao i preko 80% objavljenih izvješća o provedenim </w:t>
      </w:r>
      <w:r w:rsidR="00614FA5" w:rsidRPr="003A4D6D">
        <w:rPr>
          <w:rFonts w:ascii="Arial" w:hAnsi="Arial" w:cs="Arial"/>
        </w:rPr>
        <w:lastRenderedPageBreak/>
        <w:t xml:space="preserve">savjetovanjima, </w:t>
      </w:r>
      <w:r w:rsidRPr="003A4D6D">
        <w:rPr>
          <w:rFonts w:ascii="Arial" w:hAnsi="Arial" w:cs="Arial"/>
        </w:rPr>
        <w:t xml:space="preserve">mogu ostvariti maksimalno </w:t>
      </w:r>
      <w:r w:rsidRPr="003A4D6D">
        <w:rPr>
          <w:rFonts w:ascii="Arial" w:hAnsi="Arial" w:cs="Arial"/>
          <w:b/>
        </w:rPr>
        <w:t>tri i pol boda</w:t>
      </w:r>
      <w:r w:rsidRPr="003A4D6D">
        <w:rPr>
          <w:rFonts w:ascii="Arial" w:hAnsi="Arial" w:cs="Arial"/>
        </w:rPr>
        <w:t>. U slučaju provedbe između pet i 10 postupaka savjetovanja, jedinica ostvaruje pola boda.</w:t>
      </w:r>
      <w:r w:rsidR="00614FA5" w:rsidRPr="003A4D6D">
        <w:rPr>
          <w:rFonts w:ascii="Arial" w:hAnsi="Arial" w:cs="Arial"/>
        </w:rPr>
        <w:t xml:space="preserve"> Osim toga, praćeno je trajanje savjetovanja u danima, bez dodjele bodova. </w:t>
      </w:r>
    </w:p>
    <w:p w:rsidR="003C4486" w:rsidRDefault="00614FA5" w:rsidP="003A4D6D">
      <w:pPr>
        <w:jc w:val="both"/>
        <w:rPr>
          <w:rFonts w:ascii="Arial" w:hAnsi="Arial" w:cs="Arial"/>
        </w:rPr>
      </w:pPr>
      <w:r w:rsidRPr="003A4D6D">
        <w:rPr>
          <w:rFonts w:ascii="Arial" w:hAnsi="Arial" w:cs="Arial"/>
        </w:rPr>
        <w:t>Provedba savjetovanja, odnosno objava propisanih dokumenata vezanih za provedbu savjetovanja s javnošću, praćen</w:t>
      </w:r>
      <w:r w:rsidR="003A4D6D" w:rsidRPr="003A4D6D">
        <w:rPr>
          <w:rFonts w:ascii="Arial" w:hAnsi="Arial" w:cs="Arial"/>
        </w:rPr>
        <w:t>a je u 2019. i 2020. godini, zaključno sa 17. travnja 2020</w:t>
      </w:r>
      <w:r w:rsidRPr="003A4D6D">
        <w:rPr>
          <w:rFonts w:ascii="Arial" w:hAnsi="Arial" w:cs="Arial"/>
        </w:rPr>
        <w:t xml:space="preserve">., a JLP(R)S s područja </w:t>
      </w:r>
      <w:r w:rsidR="003A4D6D" w:rsidRPr="003A4D6D">
        <w:rPr>
          <w:rFonts w:ascii="Arial" w:hAnsi="Arial" w:cs="Arial"/>
        </w:rPr>
        <w:t xml:space="preserve">Bjelovarsko-bilogorske </w:t>
      </w:r>
      <w:r w:rsidRPr="003A4D6D">
        <w:rPr>
          <w:rFonts w:ascii="Arial" w:hAnsi="Arial" w:cs="Arial"/>
        </w:rPr>
        <w:t>županije ostvarile su sljedeći broj bodova od mogućih 3,5:</w:t>
      </w:r>
    </w:p>
    <w:tbl>
      <w:tblPr>
        <w:tblStyle w:val="TableGrid"/>
        <w:tblW w:w="5760" w:type="dxa"/>
        <w:jc w:val="center"/>
        <w:tblLook w:val="04A0" w:firstRow="1" w:lastRow="0" w:firstColumn="1" w:lastColumn="0" w:noHBand="0" w:noVBand="1"/>
      </w:tblPr>
      <w:tblGrid>
        <w:gridCol w:w="3561"/>
        <w:gridCol w:w="2199"/>
      </w:tblGrid>
      <w:tr w:rsidR="003A4D6D" w:rsidRPr="00604B7E" w:rsidTr="003A4D6D">
        <w:trPr>
          <w:trHeight w:val="300"/>
          <w:jc w:val="center"/>
        </w:trPr>
        <w:tc>
          <w:tcPr>
            <w:tcW w:w="3561" w:type="dxa"/>
            <w:shd w:val="clear" w:color="auto" w:fill="EBE6F2" w:themeFill="accent5" w:themeFillTint="33"/>
            <w:noWrap/>
            <w:vAlign w:val="center"/>
            <w:hideMark/>
          </w:tcPr>
          <w:p w:rsidR="003A4D6D" w:rsidRPr="00604B7E" w:rsidRDefault="003A4D6D" w:rsidP="003A4D6D">
            <w:pPr>
              <w:jc w:val="center"/>
              <w:rPr>
                <w:rFonts w:ascii="Arial" w:eastAsia="Times New Roman" w:hAnsi="Arial" w:cs="Arial"/>
                <w:b/>
                <w:bCs/>
                <w:color w:val="000000"/>
                <w:sz w:val="20"/>
                <w:szCs w:val="20"/>
              </w:rPr>
            </w:pPr>
            <w:r w:rsidRPr="00604B7E">
              <w:rPr>
                <w:rFonts w:ascii="Arial" w:eastAsia="Times New Roman" w:hAnsi="Arial" w:cs="Arial"/>
                <w:b/>
                <w:bCs/>
                <w:color w:val="000000"/>
                <w:sz w:val="20"/>
                <w:szCs w:val="20"/>
              </w:rPr>
              <w:t>TJV</w:t>
            </w:r>
          </w:p>
        </w:tc>
        <w:tc>
          <w:tcPr>
            <w:tcW w:w="2199" w:type="dxa"/>
            <w:shd w:val="clear" w:color="auto" w:fill="EBE6F2" w:themeFill="accent5" w:themeFillTint="33"/>
            <w:noWrap/>
            <w:vAlign w:val="center"/>
            <w:hideMark/>
          </w:tcPr>
          <w:p w:rsidR="003A4D6D" w:rsidRPr="00604B7E" w:rsidRDefault="003A4D6D" w:rsidP="003A4D6D">
            <w:pPr>
              <w:jc w:val="center"/>
              <w:rPr>
                <w:rFonts w:ascii="Arial" w:eastAsia="Times New Roman" w:hAnsi="Arial" w:cs="Arial"/>
                <w:color w:val="000000"/>
                <w:sz w:val="20"/>
                <w:szCs w:val="20"/>
              </w:rPr>
            </w:pPr>
            <w:r w:rsidRPr="00604B7E">
              <w:rPr>
                <w:rFonts w:ascii="Arial" w:eastAsia="Times New Roman" w:hAnsi="Arial" w:cs="Arial"/>
                <w:color w:val="000000"/>
                <w:sz w:val="20"/>
                <w:szCs w:val="20"/>
              </w:rPr>
              <w:t>BODOVI</w:t>
            </w:r>
            <w:r>
              <w:rPr>
                <w:rFonts w:ascii="Arial" w:eastAsia="Times New Roman" w:hAnsi="Arial" w:cs="Arial"/>
                <w:color w:val="000000"/>
                <w:sz w:val="20"/>
                <w:szCs w:val="20"/>
              </w:rPr>
              <w:t xml:space="preserve"> (od max 3,5</w:t>
            </w:r>
            <w:r w:rsidRPr="00604B7E">
              <w:rPr>
                <w:rFonts w:ascii="Arial" w:eastAsia="Times New Roman" w:hAnsi="Arial" w:cs="Arial"/>
                <w:color w:val="000000"/>
                <w:sz w:val="20"/>
                <w:szCs w:val="20"/>
              </w:rPr>
              <w:t>)</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Bjelovarsko-bilogorska županija</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2</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Grad Bjelovar</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3,5</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Grad Čazma</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0,5</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Grad Daruvar</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2</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Grad Garešnica</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1</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Grad Grubišno Polje</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0</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Općina Berek</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2</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Općina Dežanovac</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1</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Općina Đulovac</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1</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Općina Hercegovac</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0</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Općina Ivanska</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1</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Općina Kapela</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0</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Općina Končanica</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1,5</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Općina Nova Rača</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2</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Općina Rovišće</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1,5</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Općina Severin</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1</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Općina Sirač</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3</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Općina Šandrovac</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2</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Općina Štefanje</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1</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Općina Velika Pisanica</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0</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Općina Velika Trnovitica</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0</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Općina Veliki Grđevac</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1</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Općina Veliko Trojstvo</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0</w:t>
            </w:r>
          </w:p>
        </w:tc>
      </w:tr>
      <w:tr w:rsidR="003A4D6D" w:rsidRPr="00604B7E" w:rsidTr="003A4D6D">
        <w:trPr>
          <w:trHeight w:val="300"/>
          <w:jc w:val="center"/>
        </w:trPr>
        <w:tc>
          <w:tcPr>
            <w:tcW w:w="3561" w:type="dxa"/>
            <w:noWrap/>
            <w:vAlign w:val="center"/>
            <w:hideMark/>
          </w:tcPr>
          <w:p w:rsidR="003A4D6D" w:rsidRPr="00604B7E" w:rsidRDefault="003A4D6D" w:rsidP="003A4D6D">
            <w:pPr>
              <w:jc w:val="center"/>
              <w:rPr>
                <w:rFonts w:ascii="Arial" w:hAnsi="Arial" w:cs="Arial"/>
                <w:b/>
                <w:sz w:val="20"/>
                <w:szCs w:val="20"/>
              </w:rPr>
            </w:pPr>
            <w:r w:rsidRPr="00604B7E">
              <w:rPr>
                <w:rFonts w:ascii="Arial" w:hAnsi="Arial" w:cs="Arial"/>
                <w:b/>
                <w:sz w:val="20"/>
                <w:szCs w:val="20"/>
              </w:rPr>
              <w:t>Općina Zrinski Topolovac</w:t>
            </w:r>
          </w:p>
        </w:tc>
        <w:tc>
          <w:tcPr>
            <w:tcW w:w="2199" w:type="dxa"/>
            <w:noWrap/>
            <w:vAlign w:val="center"/>
          </w:tcPr>
          <w:p w:rsidR="003A4D6D" w:rsidRPr="003A4D6D" w:rsidRDefault="003A4D6D" w:rsidP="003A4D6D">
            <w:pPr>
              <w:jc w:val="center"/>
              <w:rPr>
                <w:rFonts w:ascii="Arial" w:hAnsi="Arial" w:cs="Arial"/>
                <w:sz w:val="20"/>
                <w:szCs w:val="20"/>
              </w:rPr>
            </w:pPr>
            <w:r w:rsidRPr="003A4D6D">
              <w:rPr>
                <w:rFonts w:ascii="Arial" w:hAnsi="Arial" w:cs="Arial"/>
                <w:sz w:val="20"/>
                <w:szCs w:val="20"/>
              </w:rPr>
              <w:t>1</w:t>
            </w:r>
          </w:p>
        </w:tc>
      </w:tr>
    </w:tbl>
    <w:p w:rsidR="003A4D6D" w:rsidRPr="003A4D6D" w:rsidRDefault="003A4D6D" w:rsidP="00614FA5">
      <w:pPr>
        <w:spacing w:after="120"/>
        <w:jc w:val="both"/>
        <w:rPr>
          <w:rFonts w:ascii="Arial" w:hAnsi="Arial" w:cs="Arial"/>
        </w:rPr>
      </w:pPr>
    </w:p>
    <w:p w:rsidR="003A4D6D" w:rsidRPr="003A4D6D" w:rsidRDefault="003A4D6D" w:rsidP="003A4D6D">
      <w:pPr>
        <w:pStyle w:val="ListParagraph"/>
        <w:ind w:left="0"/>
        <w:jc w:val="both"/>
        <w:rPr>
          <w:rFonts w:ascii="Arial" w:hAnsi="Arial" w:cs="Arial"/>
        </w:rPr>
      </w:pPr>
      <w:r w:rsidRPr="003A4D6D">
        <w:rPr>
          <w:rFonts w:ascii="Arial" w:hAnsi="Arial" w:cs="Arial"/>
        </w:rPr>
        <w:t xml:space="preserve">Sveukupno uzevši, </w:t>
      </w:r>
      <w:r w:rsidRPr="003A4D6D">
        <w:rPr>
          <w:rFonts w:ascii="Arial" w:hAnsi="Arial" w:cs="Arial"/>
          <w:b/>
        </w:rPr>
        <w:t>maksimalan broj bodova</w:t>
      </w:r>
      <w:r w:rsidRPr="003A4D6D">
        <w:rPr>
          <w:rFonts w:ascii="Arial" w:hAnsi="Arial" w:cs="Arial"/>
        </w:rPr>
        <w:t xml:space="preserve"> prema opisanoj metodologiji ostvario je samo </w:t>
      </w:r>
      <w:r w:rsidRPr="003A4D6D">
        <w:rPr>
          <w:rFonts w:ascii="Arial" w:hAnsi="Arial" w:cs="Arial"/>
          <w:b/>
        </w:rPr>
        <w:t>Grad Bjelovar</w:t>
      </w:r>
      <w:r>
        <w:rPr>
          <w:rFonts w:ascii="Arial" w:hAnsi="Arial" w:cs="Arial"/>
        </w:rPr>
        <w:t>, dok nijedan bod nisu ostvarili Grad Grubišno Polje te</w:t>
      </w:r>
      <w:r w:rsidRPr="003A4D6D">
        <w:rPr>
          <w:rFonts w:ascii="Arial" w:hAnsi="Arial" w:cs="Arial"/>
        </w:rPr>
        <w:t xml:space="preserve"> općine Kapela, Hercegovac, Velika Pisanica, Veliki Grđevac i Veliko Trojstvo.</w:t>
      </w:r>
      <w:r>
        <w:rPr>
          <w:rFonts w:ascii="Arial" w:hAnsi="Arial" w:cs="Arial"/>
        </w:rPr>
        <w:t xml:space="preserve"> Predmetne</w:t>
      </w:r>
      <w:r w:rsidRPr="003A4D6D">
        <w:rPr>
          <w:rFonts w:ascii="Arial" w:hAnsi="Arial" w:cs="Arial"/>
        </w:rPr>
        <w:t xml:space="preserve"> jedinice ostvarile </w:t>
      </w:r>
      <w:r>
        <w:rPr>
          <w:rFonts w:ascii="Arial" w:hAnsi="Arial" w:cs="Arial"/>
        </w:rPr>
        <w:t xml:space="preserve">su takav </w:t>
      </w:r>
      <w:r w:rsidRPr="003A4D6D">
        <w:rPr>
          <w:rFonts w:ascii="Arial" w:hAnsi="Arial" w:cs="Arial"/>
        </w:rPr>
        <w:t xml:space="preserve">rezultat jer niti jedna </w:t>
      </w:r>
      <w:r>
        <w:rPr>
          <w:rFonts w:ascii="Arial" w:hAnsi="Arial" w:cs="Arial"/>
        </w:rPr>
        <w:t>na svojim internetskim stranicama nema</w:t>
      </w:r>
      <w:r w:rsidRPr="003A4D6D">
        <w:rPr>
          <w:rFonts w:ascii="Arial" w:hAnsi="Arial" w:cs="Arial"/>
        </w:rPr>
        <w:t xml:space="preserve"> posebnu rubriku za provedbu savjetovanja, nisu objavile plan savjetovanja za tekuću godinu te prema dostupnim podacima nisu provodile savjetovanja u 2019. i 2020. godini ili su ih provele manje od pet, koliko je potrebno za ostvarivanje najmanje pola boda. </w:t>
      </w:r>
    </w:p>
    <w:p w:rsidR="003A4D6D" w:rsidRPr="003A4D6D" w:rsidRDefault="003A4D6D" w:rsidP="003A4D6D">
      <w:pPr>
        <w:jc w:val="both"/>
        <w:rPr>
          <w:rFonts w:ascii="Arial" w:hAnsi="Arial" w:cs="Arial"/>
        </w:rPr>
      </w:pPr>
      <w:r w:rsidRPr="003A4D6D">
        <w:rPr>
          <w:rFonts w:ascii="Arial" w:hAnsi="Arial" w:cs="Arial"/>
        </w:rPr>
        <w:t xml:space="preserve">Jedan dio tijela nije objavljivao obrasce za sudjelovanje u savjetovanju s javnošću, a tijela javne vlasti često ne objavljuju izvješća o provedenom savjetovanju.  </w:t>
      </w:r>
    </w:p>
    <w:p w:rsidR="003A4D6D" w:rsidRPr="003A4D6D" w:rsidRDefault="003A4D6D" w:rsidP="003A4D6D">
      <w:pPr>
        <w:jc w:val="both"/>
        <w:rPr>
          <w:rFonts w:ascii="Arial" w:hAnsi="Arial" w:cs="Arial"/>
        </w:rPr>
      </w:pPr>
      <w:r w:rsidRPr="003A4D6D">
        <w:rPr>
          <w:rFonts w:ascii="Arial" w:hAnsi="Arial" w:cs="Arial"/>
        </w:rPr>
        <w:lastRenderedPageBreak/>
        <w:t>Posebnu rubriku o</w:t>
      </w:r>
      <w:r>
        <w:rPr>
          <w:rFonts w:ascii="Arial" w:hAnsi="Arial" w:cs="Arial"/>
        </w:rPr>
        <w:t xml:space="preserve"> savjetovanjima s javnošću ima</w:t>
      </w:r>
      <w:r w:rsidRPr="003A4D6D">
        <w:rPr>
          <w:rFonts w:ascii="Arial" w:hAnsi="Arial" w:cs="Arial"/>
        </w:rPr>
        <w:t xml:space="preserve"> velika većina </w:t>
      </w:r>
      <w:r>
        <w:rPr>
          <w:rFonts w:ascii="Arial" w:hAnsi="Arial" w:cs="Arial"/>
        </w:rPr>
        <w:t>praćenih</w:t>
      </w:r>
      <w:r w:rsidRPr="003A4D6D">
        <w:rPr>
          <w:rFonts w:ascii="Arial" w:hAnsi="Arial" w:cs="Arial"/>
        </w:rPr>
        <w:t xml:space="preserve"> tijela na području Bjelovarsko-bilogorske županije, međutim, posebnu rub</w:t>
      </w:r>
      <w:r>
        <w:rPr>
          <w:rFonts w:ascii="Arial" w:hAnsi="Arial" w:cs="Arial"/>
        </w:rPr>
        <w:t>riku nemaju Grad Grubišno Polje</w:t>
      </w:r>
      <w:r w:rsidRPr="003A4D6D">
        <w:rPr>
          <w:rFonts w:ascii="Arial" w:hAnsi="Arial" w:cs="Arial"/>
        </w:rPr>
        <w:t xml:space="preserve"> te općine Veliko Trojstvo, Veliki Grđevac, Velika Pisanica, Kapela i Hercegovac. Dodatno valja napomenuti da općine Nova Rača, Severin, Berek i Đulovac savjetovanja provode putem posebnog portala proracun.hr. </w:t>
      </w:r>
    </w:p>
    <w:p w:rsidR="003A4D6D" w:rsidRPr="003A4D6D" w:rsidRDefault="003A4D6D" w:rsidP="003A4D6D">
      <w:pPr>
        <w:jc w:val="both"/>
        <w:rPr>
          <w:rFonts w:ascii="Arial" w:hAnsi="Arial" w:cs="Arial"/>
        </w:rPr>
      </w:pPr>
      <w:r>
        <w:rPr>
          <w:rFonts w:ascii="Arial" w:hAnsi="Arial" w:cs="Arial"/>
        </w:rPr>
        <w:t xml:space="preserve">Rezultati praćenja pokazali su da je </w:t>
      </w:r>
      <w:r w:rsidRPr="003A4D6D">
        <w:rPr>
          <w:rFonts w:ascii="Arial" w:hAnsi="Arial" w:cs="Arial"/>
        </w:rPr>
        <w:t>izrazito velik udio tijela koja nisu objavila planove savjetovanja s javnošću za 2020. go</w:t>
      </w:r>
      <w:r>
        <w:rPr>
          <w:rFonts w:ascii="Arial" w:hAnsi="Arial" w:cs="Arial"/>
        </w:rPr>
        <w:t xml:space="preserve">dinu – čak četiri grada: </w:t>
      </w:r>
      <w:r w:rsidRPr="003A4D6D">
        <w:rPr>
          <w:rFonts w:ascii="Arial" w:hAnsi="Arial" w:cs="Arial"/>
        </w:rPr>
        <w:t>Čazma, Grubi</w:t>
      </w:r>
      <w:r>
        <w:rPr>
          <w:rFonts w:ascii="Arial" w:hAnsi="Arial" w:cs="Arial"/>
        </w:rPr>
        <w:t xml:space="preserve">šno polje, Daruvar i Garešnica te čitav niz općina: </w:t>
      </w:r>
      <w:r w:rsidRPr="003A4D6D">
        <w:rPr>
          <w:rFonts w:ascii="Arial" w:hAnsi="Arial" w:cs="Arial"/>
        </w:rPr>
        <w:t xml:space="preserve">Dežanovac, Đulovac, Ivanska, Končanica, Rovišće, Severin, Štefanje, Veliko Trojstvo, Zrinski Topolovec, Velika Trnovitica, Kapela, Hercegovac, Velika Pisanica i Veliki </w:t>
      </w:r>
      <w:r>
        <w:rPr>
          <w:rFonts w:ascii="Arial" w:hAnsi="Arial" w:cs="Arial"/>
        </w:rPr>
        <w:t xml:space="preserve">Grđevac. </w:t>
      </w:r>
      <w:r w:rsidRPr="003A4D6D">
        <w:rPr>
          <w:rFonts w:ascii="Arial" w:hAnsi="Arial" w:cs="Arial"/>
          <w:b/>
        </w:rPr>
        <w:t>Planove savjetovanja za 2020. imaju objavljene samo Bjelovarsko-bilogorska županija, Grad Bjelovar i općine Berek, Nova Rača, Sirač i Šandrovac</w:t>
      </w:r>
      <w:r w:rsidRPr="003A4D6D">
        <w:rPr>
          <w:rFonts w:ascii="Arial" w:hAnsi="Arial" w:cs="Arial"/>
        </w:rPr>
        <w:t xml:space="preserve">, što predstavlja vrlo nisku prosječnu razinu ispunjavanja ove zakonske obveze na razini jedinica lokalne samouprave. Uz napomenu da je moguće da su planovi objavljeni, ali ih nije bilo moguće pronaći putem pretraživanja i </w:t>
      </w:r>
      <w:r>
        <w:rPr>
          <w:rFonts w:ascii="Arial" w:hAnsi="Arial" w:cs="Arial"/>
        </w:rPr>
        <w:t xml:space="preserve">korištenja </w:t>
      </w:r>
      <w:r w:rsidRPr="003A4D6D">
        <w:rPr>
          <w:rFonts w:ascii="Arial" w:hAnsi="Arial" w:cs="Arial"/>
        </w:rPr>
        <w:t>tražilice, važno je naglasiti da ova obveza predstavlja prvi korak u dijalogu s građanima pa bi planovi bi trebali biti vidljivi i lako dostupni</w:t>
      </w:r>
      <w:r>
        <w:rPr>
          <w:rFonts w:ascii="Arial" w:hAnsi="Arial" w:cs="Arial"/>
        </w:rPr>
        <w:t>, odnosno objavljeni u skladu s načelom lake ptretraživosti. Kao primjer dobre prakse</w:t>
      </w:r>
      <w:r w:rsidRPr="003A4D6D">
        <w:rPr>
          <w:rFonts w:ascii="Arial" w:hAnsi="Arial" w:cs="Arial"/>
        </w:rPr>
        <w:t xml:space="preserve"> u ovom se dijelu svakako istaknuo Grad Bjelovar, koji ažurno objavljuje i sve izmjene i dopune plana</w:t>
      </w:r>
      <w:r>
        <w:rPr>
          <w:rFonts w:ascii="Arial" w:hAnsi="Arial" w:cs="Arial"/>
        </w:rPr>
        <w:t xml:space="preserve"> savjetovanja za tekuću godinu.</w:t>
      </w:r>
    </w:p>
    <w:p w:rsidR="003A4D6D" w:rsidRPr="003A4D6D" w:rsidRDefault="003A4D6D" w:rsidP="003A4D6D">
      <w:pPr>
        <w:jc w:val="both"/>
        <w:rPr>
          <w:rFonts w:ascii="Arial" w:hAnsi="Arial" w:cs="Arial"/>
        </w:rPr>
      </w:pPr>
      <w:r w:rsidRPr="003A4D6D">
        <w:rPr>
          <w:rFonts w:ascii="Arial" w:hAnsi="Arial" w:cs="Arial"/>
        </w:rPr>
        <w:t>Kao jedinice s najvećim brojem provedenih savjetovanja u promatranom razdoblju (2019.</w:t>
      </w:r>
      <w:r>
        <w:rPr>
          <w:rFonts w:ascii="Arial" w:hAnsi="Arial" w:cs="Arial"/>
        </w:rPr>
        <w:t xml:space="preserve"> i do travnja</w:t>
      </w:r>
      <w:r w:rsidRPr="003A4D6D">
        <w:rPr>
          <w:rFonts w:ascii="Arial" w:hAnsi="Arial" w:cs="Arial"/>
        </w:rPr>
        <w:t xml:space="preserve"> 2020.), istaknule su se gradovi B</w:t>
      </w:r>
      <w:r>
        <w:rPr>
          <w:rFonts w:ascii="Arial" w:hAnsi="Arial" w:cs="Arial"/>
        </w:rPr>
        <w:t>jelovar (34) i Daruvar (17) te O</w:t>
      </w:r>
      <w:r w:rsidRPr="003A4D6D">
        <w:rPr>
          <w:rFonts w:ascii="Arial" w:hAnsi="Arial" w:cs="Arial"/>
        </w:rPr>
        <w:t>pćina Sirač (10).</w:t>
      </w:r>
    </w:p>
    <w:p w:rsidR="003A4D6D" w:rsidRPr="003A4D6D" w:rsidRDefault="003A4D6D" w:rsidP="003A4D6D">
      <w:pPr>
        <w:jc w:val="both"/>
        <w:rPr>
          <w:rFonts w:ascii="Arial" w:hAnsi="Arial" w:cs="Arial"/>
        </w:rPr>
      </w:pPr>
      <w:r w:rsidRPr="003A4D6D">
        <w:rPr>
          <w:rFonts w:ascii="Arial" w:hAnsi="Arial" w:cs="Arial"/>
        </w:rPr>
        <w:t xml:space="preserve">Uočeno je da su neke općine provodile savjetovanja prema Zakonu o javnoj nabavi, koja nisu predmet praćenja provedbe savjetovanja sukladno Zakonu o pravu na pristup informacijama. Ostale jedinice su rjeđe organizirale savjetovanja, a značajno je da njih čak 12 od 24 (50%) nije uopće provodilo savjetovanja u 2019. i </w:t>
      </w:r>
      <w:r>
        <w:rPr>
          <w:rFonts w:ascii="Arial" w:hAnsi="Arial" w:cs="Arial"/>
        </w:rPr>
        <w:t>do travnja 2020. godine, i to G</w:t>
      </w:r>
      <w:r w:rsidRPr="003A4D6D">
        <w:rPr>
          <w:rFonts w:ascii="Arial" w:hAnsi="Arial" w:cs="Arial"/>
        </w:rPr>
        <w:t>rad Grubišno Polje, općine Dežanovac, Đulovac, Ivanska, Nova Rača, Šandrovac (savjetova</w:t>
      </w:r>
      <w:r>
        <w:rPr>
          <w:rFonts w:ascii="Arial" w:hAnsi="Arial" w:cs="Arial"/>
        </w:rPr>
        <w:t>nja prema Z</w:t>
      </w:r>
      <w:r w:rsidRPr="003A4D6D">
        <w:rPr>
          <w:rFonts w:ascii="Arial" w:hAnsi="Arial" w:cs="Arial"/>
        </w:rPr>
        <w:t>JN), Štefanje, Veliko Trojstvo, Grđenovac, Velika Pisanica i Kapela. Bjelovarsko-bilogorska županija nije provodila savjetovanja s javnošću u 2020., a za 2019. godinu nije dostupna</w:t>
      </w:r>
      <w:r>
        <w:rPr>
          <w:rFonts w:ascii="Arial" w:hAnsi="Arial" w:cs="Arial"/>
        </w:rPr>
        <w:t xml:space="preserve"> arhiva provedenih savjetovanja</w:t>
      </w:r>
      <w:r w:rsidRPr="003A4D6D">
        <w:rPr>
          <w:rFonts w:ascii="Arial" w:hAnsi="Arial" w:cs="Arial"/>
        </w:rPr>
        <w:t xml:space="preserve"> pa je svrstana u kontingent tijela koja nisu provela ni jedno savjetovanje. </w:t>
      </w:r>
    </w:p>
    <w:p w:rsidR="003A4D6D" w:rsidRPr="003A4D6D" w:rsidRDefault="003A4D6D" w:rsidP="003A4D6D">
      <w:pPr>
        <w:jc w:val="both"/>
        <w:rPr>
          <w:rFonts w:ascii="Arial" w:hAnsi="Arial" w:cs="Arial"/>
        </w:rPr>
      </w:pPr>
      <w:r w:rsidRPr="003A4D6D">
        <w:rPr>
          <w:rFonts w:ascii="Arial" w:hAnsi="Arial" w:cs="Arial"/>
        </w:rPr>
        <w:t>Kad je riječ o trajanju savjetovanja s javnošću, praćenjem je uočeno da jedinice koje provode savjetovanja u najvećem broju slučajeva to ne rade u skladu sa zakonski propisanim rokom od 30 dana, već savjetovanja traju značajno kraće. Kao primjer dobre prakse u broju dana trajanja savjetovanja, uočeno je da zakonske rokove poštu</w:t>
      </w:r>
      <w:r>
        <w:rPr>
          <w:rFonts w:ascii="Arial" w:hAnsi="Arial" w:cs="Arial"/>
        </w:rPr>
        <w:t>ju gradovi Bjelovar i Garešnica</w:t>
      </w:r>
      <w:r w:rsidRPr="003A4D6D">
        <w:rPr>
          <w:rFonts w:ascii="Arial" w:hAnsi="Arial" w:cs="Arial"/>
        </w:rPr>
        <w:t xml:space="preserve"> te općine Severin, Sirač i Velika Trnovitica (uz napomenu </w:t>
      </w:r>
      <w:r>
        <w:rPr>
          <w:rFonts w:ascii="Arial" w:hAnsi="Arial" w:cs="Arial"/>
        </w:rPr>
        <w:t>da je evaluacija pošti</w:t>
      </w:r>
      <w:r w:rsidRPr="003A4D6D">
        <w:rPr>
          <w:rFonts w:ascii="Arial" w:hAnsi="Arial" w:cs="Arial"/>
        </w:rPr>
        <w:t>vanja ovog dijela zakonske obvez</w:t>
      </w:r>
      <w:r>
        <w:rPr>
          <w:rFonts w:ascii="Arial" w:hAnsi="Arial" w:cs="Arial"/>
        </w:rPr>
        <w:t>e temeljena na malom uzorku).</w:t>
      </w:r>
    </w:p>
    <w:p w:rsidR="003A4D6D" w:rsidRPr="003A4D6D" w:rsidRDefault="003A4D6D" w:rsidP="003A4D6D">
      <w:pPr>
        <w:jc w:val="both"/>
        <w:rPr>
          <w:rFonts w:ascii="Arial" w:hAnsi="Arial" w:cs="Arial"/>
        </w:rPr>
      </w:pPr>
      <w:r w:rsidRPr="003A4D6D">
        <w:rPr>
          <w:rFonts w:ascii="Arial" w:hAnsi="Arial" w:cs="Arial"/>
        </w:rPr>
        <w:t>Praće</w:t>
      </w:r>
      <w:r>
        <w:rPr>
          <w:rFonts w:ascii="Arial" w:hAnsi="Arial" w:cs="Arial"/>
        </w:rPr>
        <w:t xml:space="preserve">nje je obuhvatilo i određivanje </w:t>
      </w:r>
      <w:r w:rsidRPr="003A4D6D">
        <w:rPr>
          <w:rFonts w:ascii="Arial" w:hAnsi="Arial" w:cs="Arial"/>
        </w:rPr>
        <w:t xml:space="preserve">udjela objavljenih izvješća o provedenim savjetovanjima, što predstavlja zakonsku obvezu ključnu za uspostavljanje i vođenje dijaloga s javnošću i sudionicima savjetovanja. </w:t>
      </w:r>
      <w:r>
        <w:rPr>
          <w:rFonts w:ascii="Arial" w:hAnsi="Arial" w:cs="Arial"/>
        </w:rPr>
        <w:t xml:space="preserve">U tom dijelu pola boda ostvarili su Grad Bjelovar </w:t>
      </w:r>
      <w:r w:rsidRPr="003A4D6D">
        <w:rPr>
          <w:rFonts w:ascii="Arial" w:hAnsi="Arial" w:cs="Arial"/>
        </w:rPr>
        <w:t>te općine Rovišće i Sirač</w:t>
      </w:r>
      <w:r>
        <w:rPr>
          <w:rFonts w:ascii="Arial" w:hAnsi="Arial" w:cs="Arial"/>
        </w:rPr>
        <w:t>,</w:t>
      </w:r>
      <w:r w:rsidRPr="003A4D6D">
        <w:rPr>
          <w:rFonts w:ascii="Arial" w:hAnsi="Arial" w:cs="Arial"/>
        </w:rPr>
        <w:t xml:space="preserve"> dok su u </w:t>
      </w:r>
      <w:r>
        <w:rPr>
          <w:rFonts w:ascii="Arial" w:hAnsi="Arial" w:cs="Arial"/>
        </w:rPr>
        <w:t>Općini Severin</w:t>
      </w:r>
      <w:r w:rsidRPr="003A4D6D">
        <w:rPr>
          <w:rFonts w:ascii="Arial" w:hAnsi="Arial" w:cs="Arial"/>
        </w:rPr>
        <w:t xml:space="preserve"> savjetovanja još bila otvorena. Grad Daruvar je djelomično objavljivao izvješća o provedenim savjetovanjima, ali nije ostvario bodove</w:t>
      </w:r>
      <w:r>
        <w:rPr>
          <w:rFonts w:ascii="Arial" w:hAnsi="Arial" w:cs="Arial"/>
        </w:rPr>
        <w:t xml:space="preserve"> u tom dijelu, a</w:t>
      </w:r>
      <w:r w:rsidRPr="003A4D6D">
        <w:rPr>
          <w:rFonts w:ascii="Arial" w:hAnsi="Arial" w:cs="Arial"/>
        </w:rPr>
        <w:t xml:space="preserve"> druga promatrana tijela </w:t>
      </w:r>
      <w:r>
        <w:rPr>
          <w:rFonts w:ascii="Arial" w:hAnsi="Arial" w:cs="Arial"/>
        </w:rPr>
        <w:t xml:space="preserve">uopće </w:t>
      </w:r>
      <w:r w:rsidRPr="003A4D6D">
        <w:rPr>
          <w:rFonts w:ascii="Arial" w:hAnsi="Arial" w:cs="Arial"/>
        </w:rPr>
        <w:t xml:space="preserve">nisu objavljivala izvješća. </w:t>
      </w:r>
    </w:p>
    <w:p w:rsidR="003A4D6D" w:rsidRDefault="003A4D6D" w:rsidP="003A4D6D">
      <w:pPr>
        <w:pStyle w:val="ListParagraph"/>
        <w:ind w:left="0"/>
        <w:contextualSpacing w:val="0"/>
        <w:jc w:val="both"/>
        <w:rPr>
          <w:rFonts w:ascii="Arial" w:hAnsi="Arial" w:cs="Arial"/>
        </w:rPr>
      </w:pPr>
      <w:r w:rsidRPr="003A4D6D">
        <w:rPr>
          <w:rFonts w:ascii="Arial" w:hAnsi="Arial" w:cs="Arial"/>
        </w:rPr>
        <w:t xml:space="preserve">Zaseban problem </w:t>
      </w:r>
      <w:r w:rsidR="00C24149">
        <w:rPr>
          <w:rFonts w:ascii="Arial" w:hAnsi="Arial" w:cs="Arial"/>
        </w:rPr>
        <w:t xml:space="preserve">u provedbi savjetovanja s javnošću na lokalnoj i regionalnoj razini </w:t>
      </w:r>
      <w:r w:rsidRPr="003A4D6D">
        <w:rPr>
          <w:rFonts w:ascii="Arial" w:hAnsi="Arial" w:cs="Arial"/>
        </w:rPr>
        <w:t xml:space="preserve">predstavljaju neaktivni građani i korisnici, odnosno činjenica da jedinice koje provode </w:t>
      </w:r>
      <w:r w:rsidRPr="003A4D6D">
        <w:rPr>
          <w:rFonts w:ascii="Arial" w:hAnsi="Arial" w:cs="Arial"/>
        </w:rPr>
        <w:lastRenderedPageBreak/>
        <w:t>savjetovanja, vrlo rijetko zaprime komentare na akte o kojima se savjetovanje provodi. Dio odgovora nalazi se u činjenici da veliki dio tijela na području Bjelovarsko-bilogorske županije ne objavljuj</w:t>
      </w:r>
      <w:r w:rsidR="00C24149">
        <w:rPr>
          <w:rFonts w:ascii="Arial" w:hAnsi="Arial" w:cs="Arial"/>
        </w:rPr>
        <w:t>e godišnje planove savjetovanja i</w:t>
      </w:r>
      <w:r w:rsidRPr="003A4D6D">
        <w:rPr>
          <w:rFonts w:ascii="Arial" w:hAnsi="Arial" w:cs="Arial"/>
        </w:rPr>
        <w:t xml:space="preserve"> ne obavještava na naslovnici</w:t>
      </w:r>
      <w:r w:rsidR="00C24149">
        <w:rPr>
          <w:rFonts w:ascii="Arial" w:hAnsi="Arial" w:cs="Arial"/>
        </w:rPr>
        <w:t xml:space="preserve"> internetske stranice</w:t>
      </w:r>
      <w:r w:rsidRPr="003A4D6D">
        <w:rPr>
          <w:rFonts w:ascii="Arial" w:hAnsi="Arial" w:cs="Arial"/>
        </w:rPr>
        <w:t xml:space="preserve"> o otvorenim savjetovanjima, a zaseban problem predstavlja i izrazito mali udio tijela koja objavljuju izvješća</w:t>
      </w:r>
      <w:r w:rsidR="00C24149">
        <w:rPr>
          <w:rFonts w:ascii="Arial" w:hAnsi="Arial" w:cs="Arial"/>
        </w:rPr>
        <w:t xml:space="preserve"> o provedenom savjetovanju, što</w:t>
      </w:r>
      <w:r w:rsidRPr="003A4D6D">
        <w:rPr>
          <w:rFonts w:ascii="Arial" w:hAnsi="Arial" w:cs="Arial"/>
        </w:rPr>
        <w:t xml:space="preserve"> je završni i ključni korak u njegovanju dijaloga s korisnicima. Značajan dio tijela nema zasebne rubrike za provedbu savjetovanja s javnošću. Kao i u drugim </w:t>
      </w:r>
      <w:r w:rsidR="00C24149">
        <w:rPr>
          <w:rFonts w:ascii="Arial" w:hAnsi="Arial" w:cs="Arial"/>
        </w:rPr>
        <w:t xml:space="preserve">dosad </w:t>
      </w:r>
      <w:r w:rsidRPr="003A4D6D">
        <w:rPr>
          <w:rFonts w:ascii="Arial" w:hAnsi="Arial" w:cs="Arial"/>
        </w:rPr>
        <w:t xml:space="preserve">praćenim županijama, jasno je </w:t>
      </w:r>
      <w:r w:rsidR="00C24149">
        <w:rPr>
          <w:rFonts w:ascii="Arial" w:hAnsi="Arial" w:cs="Arial"/>
        </w:rPr>
        <w:t>da</w:t>
      </w:r>
      <w:r w:rsidRPr="003A4D6D">
        <w:rPr>
          <w:rFonts w:ascii="Arial" w:hAnsi="Arial" w:cs="Arial"/>
        </w:rPr>
        <w:t xml:space="preserve"> </w:t>
      </w:r>
      <w:r w:rsidR="00C24149">
        <w:rPr>
          <w:rFonts w:ascii="Arial" w:hAnsi="Arial" w:cs="Arial"/>
        </w:rPr>
        <w:t xml:space="preserve">treba uložiti značajnije napore </w:t>
      </w:r>
      <w:r w:rsidRPr="003A4D6D">
        <w:rPr>
          <w:rFonts w:ascii="Arial" w:hAnsi="Arial" w:cs="Arial"/>
        </w:rPr>
        <w:t>u uspostavljanje i njegovanje dijaloga s korisnicima, ali prije svega u edukaciju službenika zaduž</w:t>
      </w:r>
      <w:r w:rsidR="00C24149">
        <w:rPr>
          <w:rFonts w:ascii="Arial" w:hAnsi="Arial" w:cs="Arial"/>
        </w:rPr>
        <w:t xml:space="preserve">enih za provedbu savjetovanja, </w:t>
      </w:r>
      <w:r w:rsidRPr="003A4D6D">
        <w:rPr>
          <w:rFonts w:ascii="Arial" w:hAnsi="Arial" w:cs="Arial"/>
        </w:rPr>
        <w:t xml:space="preserve">da prepoznaju za koje dokumente i kako je potrebno provesti savjetovanje s javnošću, u skladu sa </w:t>
      </w:r>
      <w:r w:rsidR="00C24149">
        <w:rPr>
          <w:rFonts w:ascii="Arial" w:hAnsi="Arial" w:cs="Arial"/>
        </w:rPr>
        <w:t>ZPPI-jem</w:t>
      </w:r>
      <w:r w:rsidRPr="003A4D6D">
        <w:rPr>
          <w:rFonts w:ascii="Arial" w:hAnsi="Arial" w:cs="Arial"/>
        </w:rPr>
        <w:t xml:space="preserve">. Jedinice također mogu koristiti, osim internetskog savjetovanja, i druge oblike savjetovanja, </w:t>
      </w:r>
      <w:r w:rsidR="00C24149">
        <w:rPr>
          <w:rFonts w:ascii="Arial" w:hAnsi="Arial" w:cs="Arial"/>
        </w:rPr>
        <w:t>da</w:t>
      </w:r>
      <w:r w:rsidRPr="003A4D6D">
        <w:rPr>
          <w:rFonts w:ascii="Arial" w:hAnsi="Arial" w:cs="Arial"/>
        </w:rPr>
        <w:t xml:space="preserve"> bi u konačnici pravila</w:t>
      </w:r>
      <w:r w:rsidR="00C24149">
        <w:rPr>
          <w:rFonts w:ascii="Arial" w:hAnsi="Arial" w:cs="Arial"/>
        </w:rPr>
        <w:t>,</w:t>
      </w:r>
      <w:r w:rsidRPr="003A4D6D">
        <w:rPr>
          <w:rFonts w:ascii="Arial" w:hAnsi="Arial" w:cs="Arial"/>
        </w:rPr>
        <w:t xml:space="preserve"> koja će vrijediti jednako za sve, bila kvalitetnija i svrsishodnija.</w:t>
      </w:r>
    </w:p>
    <w:p w:rsidR="00431D1D" w:rsidRDefault="009252E7" w:rsidP="003A4D6D">
      <w:pPr>
        <w:pStyle w:val="ListParagraph"/>
        <w:spacing w:after="120"/>
        <w:ind w:left="0"/>
        <w:contextualSpacing w:val="0"/>
        <w:jc w:val="both"/>
        <w:rPr>
          <w:rFonts w:ascii="Arial" w:hAnsi="Arial" w:cs="Arial"/>
        </w:rPr>
      </w:pPr>
      <w:r>
        <w:rPr>
          <w:rFonts w:ascii="Arial" w:hAnsi="Arial" w:cs="Arial"/>
        </w:rPr>
        <w:t xml:space="preserve">  </w:t>
      </w:r>
    </w:p>
    <w:p w:rsidR="00431D1D" w:rsidRPr="006675C4" w:rsidRDefault="006675C4" w:rsidP="000E1A96">
      <w:pPr>
        <w:pStyle w:val="Heading2"/>
        <w:numPr>
          <w:ilvl w:val="0"/>
          <w:numId w:val="15"/>
        </w:numPr>
        <w:rPr>
          <w:rFonts w:ascii="Arial" w:hAnsi="Arial" w:cs="Arial"/>
          <w:color w:val="auto"/>
          <w:sz w:val="22"/>
          <w:szCs w:val="22"/>
        </w:rPr>
      </w:pPr>
      <w:bookmarkStart w:id="6" w:name="_Toc38549513"/>
      <w:r w:rsidRPr="006675C4">
        <w:rPr>
          <w:rFonts w:ascii="Arial" w:hAnsi="Arial" w:cs="Arial"/>
          <w:color w:val="auto"/>
          <w:sz w:val="22"/>
          <w:szCs w:val="22"/>
        </w:rPr>
        <w:t xml:space="preserve">Godišnji planovi, programi, strategije, izvješća </w:t>
      </w:r>
      <w:r w:rsidR="00431D1D" w:rsidRPr="006675C4">
        <w:rPr>
          <w:rFonts w:ascii="Arial" w:hAnsi="Arial" w:cs="Arial"/>
          <w:color w:val="auto"/>
          <w:sz w:val="22"/>
          <w:szCs w:val="22"/>
        </w:rPr>
        <w:t>(točka 4. članak 10.)</w:t>
      </w:r>
      <w:bookmarkEnd w:id="6"/>
    </w:p>
    <w:p w:rsidR="00D754E2" w:rsidRDefault="00130BB0" w:rsidP="006675C4">
      <w:pPr>
        <w:spacing w:before="240"/>
        <w:jc w:val="both"/>
        <w:rPr>
          <w:rFonts w:ascii="Arial" w:hAnsi="Arial" w:cs="Arial"/>
        </w:rPr>
      </w:pPr>
      <w:r w:rsidRPr="00F029D5">
        <w:rPr>
          <w:rFonts w:ascii="Arial" w:hAnsi="Arial" w:cs="Arial"/>
        </w:rPr>
        <w:t xml:space="preserve">Objavom </w:t>
      </w:r>
      <w:r w:rsidRPr="00130BB0">
        <w:rPr>
          <w:rFonts w:ascii="Arial" w:hAnsi="Arial" w:cs="Arial"/>
        </w:rPr>
        <w:t>planski</w:t>
      </w:r>
      <w:r>
        <w:rPr>
          <w:rFonts w:ascii="Arial" w:hAnsi="Arial" w:cs="Arial"/>
        </w:rPr>
        <w:t>h</w:t>
      </w:r>
      <w:r w:rsidRPr="00130BB0">
        <w:rPr>
          <w:rFonts w:ascii="Arial" w:hAnsi="Arial" w:cs="Arial"/>
        </w:rPr>
        <w:t xml:space="preserve"> i strateški</w:t>
      </w:r>
      <w:r>
        <w:rPr>
          <w:rFonts w:ascii="Arial" w:hAnsi="Arial" w:cs="Arial"/>
        </w:rPr>
        <w:t>h dokumenata i izvješća, kao što su dokumenti vezani za</w:t>
      </w:r>
      <w:r w:rsidRPr="00130BB0">
        <w:rPr>
          <w:rFonts w:ascii="Arial" w:hAnsi="Arial" w:cs="Arial"/>
        </w:rPr>
        <w:t xml:space="preserve"> prostorno i urbanističko planiranje, gospodarenje otpadom, programi i strategije razvoja, upravljanje i raspolaganje imovino</w:t>
      </w:r>
      <w:r>
        <w:rPr>
          <w:rFonts w:ascii="Arial" w:hAnsi="Arial" w:cs="Arial"/>
        </w:rPr>
        <w:t>m, programi javnih potreba</w:t>
      </w:r>
      <w:r w:rsidR="00F6610D">
        <w:rPr>
          <w:rFonts w:ascii="Arial" w:hAnsi="Arial" w:cs="Arial"/>
        </w:rPr>
        <w:t>, civilne zaštite</w:t>
      </w:r>
      <w:r>
        <w:rPr>
          <w:rFonts w:ascii="Arial" w:hAnsi="Arial" w:cs="Arial"/>
        </w:rPr>
        <w:t xml:space="preserve"> i dr</w:t>
      </w:r>
      <w:r w:rsidR="00506549">
        <w:rPr>
          <w:rFonts w:ascii="Arial" w:hAnsi="Arial" w:cs="Arial"/>
        </w:rPr>
        <w:t>.</w:t>
      </w:r>
      <w:r>
        <w:rPr>
          <w:rFonts w:ascii="Arial" w:hAnsi="Arial" w:cs="Arial"/>
        </w:rPr>
        <w:t xml:space="preserve"> te posebice objavom </w:t>
      </w:r>
      <w:r w:rsidR="00F6610D">
        <w:rPr>
          <w:rFonts w:ascii="Arial" w:hAnsi="Arial" w:cs="Arial"/>
        </w:rPr>
        <w:t xml:space="preserve">posljednjeg donesenog </w:t>
      </w:r>
      <w:r>
        <w:rPr>
          <w:rFonts w:ascii="Arial" w:hAnsi="Arial" w:cs="Arial"/>
        </w:rPr>
        <w:t>izvješća o radu župana/gradonačelnika/općinskog načelnika</w:t>
      </w:r>
      <w:r w:rsidR="00F6610D">
        <w:rPr>
          <w:rFonts w:ascii="Arial" w:hAnsi="Arial" w:cs="Arial"/>
        </w:rPr>
        <w:t xml:space="preserve"> (u ovom slučaju, razmatrana je objava izvješća za lipanj-prosinac 2019.)</w:t>
      </w:r>
      <w:r>
        <w:rPr>
          <w:rFonts w:ascii="Arial" w:hAnsi="Arial" w:cs="Arial"/>
        </w:rPr>
        <w:t>, i to barem za posljednja tri razdoblja izvještavanja (arhiva), JLP(R)S mogu</w:t>
      </w:r>
      <w:r w:rsidRPr="00F029D5">
        <w:rPr>
          <w:rFonts w:ascii="Arial" w:hAnsi="Arial" w:cs="Arial"/>
        </w:rPr>
        <w:t xml:space="preserve"> ostvariti maksimalno </w:t>
      </w:r>
      <w:r>
        <w:rPr>
          <w:rFonts w:ascii="Arial" w:hAnsi="Arial" w:cs="Arial"/>
          <w:b/>
        </w:rPr>
        <w:t>tri i pol boda</w:t>
      </w:r>
      <w:r w:rsidR="00F6610D">
        <w:rPr>
          <w:rFonts w:ascii="Arial" w:hAnsi="Arial" w:cs="Arial"/>
        </w:rPr>
        <w:t>.</w:t>
      </w:r>
    </w:p>
    <w:p w:rsidR="00D510BF" w:rsidRDefault="00F6610D" w:rsidP="004E6FB2">
      <w:pPr>
        <w:jc w:val="both"/>
        <w:rPr>
          <w:rFonts w:ascii="Arial" w:hAnsi="Arial" w:cs="Arial"/>
        </w:rPr>
      </w:pPr>
      <w:r>
        <w:rPr>
          <w:rFonts w:ascii="Arial" w:hAnsi="Arial" w:cs="Arial"/>
        </w:rPr>
        <w:t xml:space="preserve">Pri tome je razmatran </w:t>
      </w:r>
      <w:r w:rsidR="00130BB0" w:rsidRPr="00F029D5">
        <w:rPr>
          <w:rFonts w:ascii="Arial" w:hAnsi="Arial" w:cs="Arial"/>
        </w:rPr>
        <w:t xml:space="preserve">način objave </w:t>
      </w:r>
      <w:r>
        <w:rPr>
          <w:rFonts w:ascii="Arial" w:hAnsi="Arial" w:cs="Arial"/>
        </w:rPr>
        <w:t>navedenih dokumenata</w:t>
      </w:r>
      <w:r w:rsidR="00130BB0">
        <w:rPr>
          <w:rFonts w:ascii="Arial" w:hAnsi="Arial" w:cs="Arial"/>
        </w:rPr>
        <w:t xml:space="preserve"> i broj objavljenih dokumenata (o tome ovisi hoće li jedinici biti dodijeljen jedan ili dva boda)</w:t>
      </w:r>
      <w:r w:rsidR="00D754E2">
        <w:rPr>
          <w:rFonts w:ascii="Arial" w:hAnsi="Arial" w:cs="Arial"/>
        </w:rPr>
        <w:t>, a uku</w:t>
      </w:r>
      <w:r w:rsidR="00BD4AD0" w:rsidRPr="00BD4AD0">
        <w:rPr>
          <w:rFonts w:ascii="Arial" w:hAnsi="Arial" w:cs="Arial"/>
        </w:rPr>
        <w:t>pan bro</w:t>
      </w:r>
      <w:r w:rsidR="00D754E2">
        <w:rPr>
          <w:rFonts w:ascii="Arial" w:hAnsi="Arial" w:cs="Arial"/>
        </w:rPr>
        <w:t>j ostvarenih bodova od mogućih 3,5</w:t>
      </w:r>
      <w:r w:rsidR="00BD4AD0" w:rsidRPr="00BD4AD0">
        <w:rPr>
          <w:rFonts w:ascii="Arial" w:hAnsi="Arial" w:cs="Arial"/>
        </w:rPr>
        <w:t xml:space="preserve"> za objavu općih </w:t>
      </w:r>
      <w:r w:rsidR="00D754E2">
        <w:rPr>
          <w:rFonts w:ascii="Arial" w:hAnsi="Arial" w:cs="Arial"/>
        </w:rPr>
        <w:t>planskih i strateških dokumenata i izvješća prikazan je u tablici koja slijedi</w:t>
      </w:r>
      <w:r w:rsidR="00BD4AD0" w:rsidRPr="00BD4AD0">
        <w:rPr>
          <w:rFonts w:ascii="Arial" w:hAnsi="Arial" w:cs="Arial"/>
        </w:rPr>
        <w:t>:</w:t>
      </w:r>
    </w:p>
    <w:tbl>
      <w:tblPr>
        <w:tblStyle w:val="TableGrid"/>
        <w:tblW w:w="5760" w:type="dxa"/>
        <w:jc w:val="center"/>
        <w:tblLook w:val="04A0" w:firstRow="1" w:lastRow="0" w:firstColumn="1" w:lastColumn="0" w:noHBand="0" w:noVBand="1"/>
      </w:tblPr>
      <w:tblGrid>
        <w:gridCol w:w="3561"/>
        <w:gridCol w:w="2199"/>
      </w:tblGrid>
      <w:tr w:rsidR="001B4A32" w:rsidRPr="00604B7E" w:rsidTr="007629A5">
        <w:trPr>
          <w:trHeight w:val="300"/>
          <w:jc w:val="center"/>
        </w:trPr>
        <w:tc>
          <w:tcPr>
            <w:tcW w:w="3561" w:type="dxa"/>
            <w:shd w:val="clear" w:color="auto" w:fill="EBE6F2" w:themeFill="accent5" w:themeFillTint="33"/>
            <w:noWrap/>
            <w:vAlign w:val="center"/>
            <w:hideMark/>
          </w:tcPr>
          <w:p w:rsidR="001B4A32" w:rsidRPr="00604B7E" w:rsidRDefault="001B4A32" w:rsidP="007629A5">
            <w:pPr>
              <w:jc w:val="center"/>
              <w:rPr>
                <w:rFonts w:ascii="Arial" w:eastAsia="Times New Roman" w:hAnsi="Arial" w:cs="Arial"/>
                <w:b/>
                <w:bCs/>
                <w:color w:val="000000"/>
                <w:sz w:val="20"/>
                <w:szCs w:val="20"/>
              </w:rPr>
            </w:pPr>
            <w:r w:rsidRPr="00604B7E">
              <w:rPr>
                <w:rFonts w:ascii="Arial" w:eastAsia="Times New Roman" w:hAnsi="Arial" w:cs="Arial"/>
                <w:b/>
                <w:bCs/>
                <w:color w:val="000000"/>
                <w:sz w:val="20"/>
                <w:szCs w:val="20"/>
              </w:rPr>
              <w:t>TJV</w:t>
            </w:r>
          </w:p>
        </w:tc>
        <w:tc>
          <w:tcPr>
            <w:tcW w:w="2199" w:type="dxa"/>
            <w:shd w:val="clear" w:color="auto" w:fill="EBE6F2" w:themeFill="accent5" w:themeFillTint="33"/>
            <w:noWrap/>
            <w:vAlign w:val="center"/>
            <w:hideMark/>
          </w:tcPr>
          <w:p w:rsidR="001B4A32" w:rsidRPr="00604B7E" w:rsidRDefault="001B4A32" w:rsidP="007629A5">
            <w:pPr>
              <w:jc w:val="center"/>
              <w:rPr>
                <w:rFonts w:ascii="Arial" w:eastAsia="Times New Roman" w:hAnsi="Arial" w:cs="Arial"/>
                <w:color w:val="000000"/>
                <w:sz w:val="20"/>
                <w:szCs w:val="20"/>
              </w:rPr>
            </w:pPr>
            <w:r w:rsidRPr="00604B7E">
              <w:rPr>
                <w:rFonts w:ascii="Arial" w:eastAsia="Times New Roman" w:hAnsi="Arial" w:cs="Arial"/>
                <w:color w:val="000000"/>
                <w:sz w:val="20"/>
                <w:szCs w:val="20"/>
              </w:rPr>
              <w:t>BODOVI</w:t>
            </w:r>
            <w:r>
              <w:rPr>
                <w:rFonts w:ascii="Arial" w:eastAsia="Times New Roman" w:hAnsi="Arial" w:cs="Arial"/>
                <w:color w:val="000000"/>
                <w:sz w:val="20"/>
                <w:szCs w:val="20"/>
              </w:rPr>
              <w:t xml:space="preserve"> (od max 3,5</w:t>
            </w:r>
            <w:r w:rsidRPr="00604B7E">
              <w:rPr>
                <w:rFonts w:ascii="Arial" w:eastAsia="Times New Roman" w:hAnsi="Arial" w:cs="Arial"/>
                <w:color w:val="000000"/>
                <w:sz w:val="20"/>
                <w:szCs w:val="20"/>
              </w:rPr>
              <w:t>)</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Bjelovarsko-bilogorska županija</w:t>
            </w:r>
          </w:p>
        </w:tc>
        <w:tc>
          <w:tcPr>
            <w:tcW w:w="2199" w:type="dxa"/>
            <w:noWrap/>
            <w:vAlign w:val="center"/>
          </w:tcPr>
          <w:p w:rsidR="001B4A32" w:rsidRPr="00604B7E" w:rsidRDefault="004728D4" w:rsidP="007629A5">
            <w:pPr>
              <w:jc w:val="center"/>
              <w:rPr>
                <w:rFonts w:ascii="Arial" w:eastAsia="Times New Roman" w:hAnsi="Arial" w:cs="Arial"/>
                <w:sz w:val="20"/>
                <w:szCs w:val="20"/>
              </w:rPr>
            </w:pPr>
            <w:r>
              <w:rPr>
                <w:rFonts w:ascii="Arial" w:eastAsia="Times New Roman" w:hAnsi="Arial" w:cs="Arial"/>
                <w:sz w:val="20"/>
                <w:szCs w:val="20"/>
              </w:rPr>
              <w:t>2</w:t>
            </w:r>
            <w:r w:rsidR="00F6610D">
              <w:rPr>
                <w:rFonts w:ascii="Arial" w:eastAsia="Times New Roman" w:hAnsi="Arial" w:cs="Arial"/>
                <w:sz w:val="20"/>
                <w:szCs w:val="20"/>
              </w:rPr>
              <w:t>,5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Bjelovar</w:t>
            </w:r>
          </w:p>
        </w:tc>
        <w:tc>
          <w:tcPr>
            <w:tcW w:w="2199" w:type="dxa"/>
            <w:noWrap/>
            <w:vAlign w:val="center"/>
          </w:tcPr>
          <w:p w:rsidR="001B4A32" w:rsidRPr="00604B7E" w:rsidRDefault="00F6610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Čazma</w:t>
            </w:r>
          </w:p>
        </w:tc>
        <w:tc>
          <w:tcPr>
            <w:tcW w:w="2199" w:type="dxa"/>
            <w:noWrap/>
            <w:vAlign w:val="center"/>
          </w:tcPr>
          <w:p w:rsidR="001B4A32" w:rsidRPr="00604B7E" w:rsidRDefault="00E73985"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Daruvar</w:t>
            </w:r>
          </w:p>
        </w:tc>
        <w:tc>
          <w:tcPr>
            <w:tcW w:w="2199" w:type="dxa"/>
            <w:noWrap/>
            <w:vAlign w:val="center"/>
          </w:tcPr>
          <w:p w:rsidR="001B4A32" w:rsidRPr="00604B7E" w:rsidRDefault="00F6610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Garešnica</w:t>
            </w:r>
          </w:p>
        </w:tc>
        <w:tc>
          <w:tcPr>
            <w:tcW w:w="2199" w:type="dxa"/>
            <w:noWrap/>
            <w:vAlign w:val="center"/>
          </w:tcPr>
          <w:p w:rsidR="001B4A32" w:rsidRPr="00604B7E" w:rsidRDefault="00F6610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Grubišno Polje</w:t>
            </w:r>
          </w:p>
        </w:tc>
        <w:tc>
          <w:tcPr>
            <w:tcW w:w="2199" w:type="dxa"/>
            <w:noWrap/>
            <w:vAlign w:val="center"/>
          </w:tcPr>
          <w:p w:rsidR="001B4A32" w:rsidRPr="00604B7E" w:rsidRDefault="00F6610D" w:rsidP="007629A5">
            <w:pPr>
              <w:jc w:val="center"/>
              <w:rPr>
                <w:rFonts w:ascii="Arial" w:eastAsia="Times New Roman" w:hAnsi="Arial" w:cs="Arial"/>
                <w:sz w:val="20"/>
                <w:szCs w:val="20"/>
              </w:rPr>
            </w:pPr>
            <w:r>
              <w:rPr>
                <w:rFonts w:ascii="Arial" w:eastAsia="Times New Roman" w:hAnsi="Arial" w:cs="Arial"/>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Berek</w:t>
            </w:r>
          </w:p>
        </w:tc>
        <w:tc>
          <w:tcPr>
            <w:tcW w:w="2199" w:type="dxa"/>
            <w:noWrap/>
            <w:vAlign w:val="center"/>
          </w:tcPr>
          <w:p w:rsidR="001B4A32" w:rsidRPr="00604B7E" w:rsidRDefault="00F6610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Dežanovac</w:t>
            </w:r>
          </w:p>
        </w:tc>
        <w:tc>
          <w:tcPr>
            <w:tcW w:w="2199" w:type="dxa"/>
            <w:noWrap/>
            <w:vAlign w:val="center"/>
          </w:tcPr>
          <w:p w:rsidR="001B4A32" w:rsidRPr="00604B7E" w:rsidRDefault="00F6610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Đulovac</w:t>
            </w:r>
          </w:p>
        </w:tc>
        <w:tc>
          <w:tcPr>
            <w:tcW w:w="2199" w:type="dxa"/>
            <w:noWrap/>
            <w:vAlign w:val="center"/>
          </w:tcPr>
          <w:p w:rsidR="001B4A32" w:rsidRPr="00604B7E" w:rsidRDefault="00F6610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Hercegovac</w:t>
            </w:r>
          </w:p>
        </w:tc>
        <w:tc>
          <w:tcPr>
            <w:tcW w:w="2199" w:type="dxa"/>
            <w:noWrap/>
            <w:vAlign w:val="center"/>
          </w:tcPr>
          <w:p w:rsidR="001B4A32" w:rsidRPr="00604B7E" w:rsidRDefault="00F6610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Ivanska</w:t>
            </w:r>
          </w:p>
        </w:tc>
        <w:tc>
          <w:tcPr>
            <w:tcW w:w="2199" w:type="dxa"/>
            <w:noWrap/>
            <w:vAlign w:val="center"/>
          </w:tcPr>
          <w:p w:rsidR="001B4A32" w:rsidRPr="00604B7E" w:rsidRDefault="00F6610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Kapela</w:t>
            </w:r>
          </w:p>
        </w:tc>
        <w:tc>
          <w:tcPr>
            <w:tcW w:w="2199" w:type="dxa"/>
            <w:noWrap/>
            <w:vAlign w:val="center"/>
          </w:tcPr>
          <w:p w:rsidR="001B4A32" w:rsidRPr="00604B7E" w:rsidRDefault="00F6610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Končanica</w:t>
            </w:r>
          </w:p>
        </w:tc>
        <w:tc>
          <w:tcPr>
            <w:tcW w:w="2199" w:type="dxa"/>
            <w:noWrap/>
            <w:vAlign w:val="center"/>
          </w:tcPr>
          <w:p w:rsidR="001B4A32" w:rsidRPr="00604B7E" w:rsidRDefault="00F6610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Nova Rača</w:t>
            </w:r>
          </w:p>
        </w:tc>
        <w:tc>
          <w:tcPr>
            <w:tcW w:w="2199" w:type="dxa"/>
            <w:noWrap/>
            <w:vAlign w:val="center"/>
          </w:tcPr>
          <w:p w:rsidR="001B4A32" w:rsidRPr="00604B7E" w:rsidRDefault="00F6610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Rovišće</w:t>
            </w:r>
          </w:p>
        </w:tc>
        <w:tc>
          <w:tcPr>
            <w:tcW w:w="2199" w:type="dxa"/>
            <w:noWrap/>
            <w:vAlign w:val="center"/>
          </w:tcPr>
          <w:p w:rsidR="001B4A32" w:rsidRPr="00604B7E" w:rsidRDefault="00F6610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Severin</w:t>
            </w:r>
          </w:p>
        </w:tc>
        <w:tc>
          <w:tcPr>
            <w:tcW w:w="2199" w:type="dxa"/>
            <w:noWrap/>
            <w:vAlign w:val="center"/>
          </w:tcPr>
          <w:p w:rsidR="001B4A32" w:rsidRPr="00604B7E" w:rsidRDefault="00F6610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Sirač</w:t>
            </w:r>
          </w:p>
        </w:tc>
        <w:tc>
          <w:tcPr>
            <w:tcW w:w="2199" w:type="dxa"/>
            <w:noWrap/>
            <w:vAlign w:val="center"/>
          </w:tcPr>
          <w:p w:rsidR="001B4A32" w:rsidRPr="00604B7E" w:rsidRDefault="00F6610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lastRenderedPageBreak/>
              <w:t>Općina Šandrovac</w:t>
            </w:r>
          </w:p>
        </w:tc>
        <w:tc>
          <w:tcPr>
            <w:tcW w:w="2199" w:type="dxa"/>
            <w:noWrap/>
            <w:vAlign w:val="center"/>
          </w:tcPr>
          <w:p w:rsidR="001B4A32" w:rsidRPr="00604B7E" w:rsidRDefault="00F6610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Štefanje</w:t>
            </w:r>
          </w:p>
        </w:tc>
        <w:tc>
          <w:tcPr>
            <w:tcW w:w="2199" w:type="dxa"/>
            <w:noWrap/>
            <w:vAlign w:val="center"/>
          </w:tcPr>
          <w:p w:rsidR="001B4A32" w:rsidRPr="00604B7E" w:rsidRDefault="00F6610D" w:rsidP="007629A5">
            <w:pPr>
              <w:jc w:val="center"/>
              <w:rPr>
                <w:rFonts w:ascii="Arial" w:eastAsia="Times New Roman" w:hAnsi="Arial" w:cs="Arial"/>
                <w:sz w:val="20"/>
                <w:szCs w:val="20"/>
              </w:rPr>
            </w:pPr>
            <w:r>
              <w:rPr>
                <w:rFonts w:ascii="Arial" w:eastAsia="Times New Roman" w:hAnsi="Arial" w:cs="Arial"/>
                <w:sz w:val="20"/>
                <w:szCs w:val="20"/>
              </w:rPr>
              <w:t>3,5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Velika Pisanica</w:t>
            </w:r>
          </w:p>
        </w:tc>
        <w:tc>
          <w:tcPr>
            <w:tcW w:w="2199" w:type="dxa"/>
            <w:noWrap/>
            <w:vAlign w:val="center"/>
          </w:tcPr>
          <w:p w:rsidR="001B4A32" w:rsidRPr="00604B7E" w:rsidRDefault="00F6610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Velika Trnovitica</w:t>
            </w:r>
          </w:p>
        </w:tc>
        <w:tc>
          <w:tcPr>
            <w:tcW w:w="2199" w:type="dxa"/>
            <w:noWrap/>
            <w:vAlign w:val="center"/>
          </w:tcPr>
          <w:p w:rsidR="001B4A32" w:rsidRPr="00604B7E" w:rsidRDefault="00F6610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Veliki Grđevac</w:t>
            </w:r>
          </w:p>
        </w:tc>
        <w:tc>
          <w:tcPr>
            <w:tcW w:w="2199" w:type="dxa"/>
            <w:noWrap/>
            <w:vAlign w:val="center"/>
          </w:tcPr>
          <w:p w:rsidR="001B4A32" w:rsidRPr="00604B7E" w:rsidRDefault="00F6610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Veliko Trojstvo</w:t>
            </w:r>
          </w:p>
        </w:tc>
        <w:tc>
          <w:tcPr>
            <w:tcW w:w="2199" w:type="dxa"/>
            <w:noWrap/>
            <w:vAlign w:val="center"/>
          </w:tcPr>
          <w:p w:rsidR="001B4A32" w:rsidRPr="00604B7E" w:rsidRDefault="00F6610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Zrinski Topolovac</w:t>
            </w:r>
          </w:p>
        </w:tc>
        <w:tc>
          <w:tcPr>
            <w:tcW w:w="2199" w:type="dxa"/>
            <w:noWrap/>
            <w:vAlign w:val="center"/>
          </w:tcPr>
          <w:p w:rsidR="001B4A32" w:rsidRPr="00604B7E" w:rsidRDefault="00F6610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bl>
    <w:p w:rsidR="00130BB0" w:rsidRDefault="00130BB0" w:rsidP="00130BB0">
      <w:pPr>
        <w:spacing w:after="120"/>
        <w:jc w:val="both"/>
        <w:rPr>
          <w:rFonts w:ascii="Arial" w:hAnsi="Arial" w:cs="Arial"/>
        </w:rPr>
      </w:pPr>
    </w:p>
    <w:p w:rsidR="00D955B3" w:rsidRDefault="005C39C8" w:rsidP="004E6FB2">
      <w:pPr>
        <w:jc w:val="both"/>
        <w:rPr>
          <w:rFonts w:ascii="Arial" w:hAnsi="Arial" w:cs="Arial"/>
        </w:rPr>
      </w:pPr>
      <w:r w:rsidRPr="00C54997">
        <w:rPr>
          <w:rFonts w:ascii="Arial" w:hAnsi="Arial" w:cs="Arial"/>
        </w:rPr>
        <w:t>Rezu</w:t>
      </w:r>
      <w:r w:rsidR="004728D4">
        <w:rPr>
          <w:rFonts w:ascii="Arial" w:hAnsi="Arial" w:cs="Arial"/>
        </w:rPr>
        <w:t>ltati praćenja pokazali su da su</w:t>
      </w:r>
      <w:r w:rsidRPr="00C54997">
        <w:rPr>
          <w:rFonts w:ascii="Arial" w:hAnsi="Arial" w:cs="Arial"/>
        </w:rPr>
        <w:t xml:space="preserve"> </w:t>
      </w:r>
      <w:r w:rsidR="004728D4">
        <w:rPr>
          <w:rFonts w:ascii="Arial" w:hAnsi="Arial" w:cs="Arial"/>
          <w:b/>
        </w:rPr>
        <w:t>samo četiri</w:t>
      </w:r>
      <w:r w:rsidR="00F96459" w:rsidRPr="00C54997">
        <w:rPr>
          <w:rFonts w:ascii="Arial" w:hAnsi="Arial" w:cs="Arial"/>
          <w:b/>
        </w:rPr>
        <w:t xml:space="preserve"> </w:t>
      </w:r>
      <w:r w:rsidR="00C54997" w:rsidRPr="00C54997">
        <w:rPr>
          <w:rFonts w:ascii="Arial" w:hAnsi="Arial" w:cs="Arial"/>
          <w:b/>
        </w:rPr>
        <w:t>od 24 jedinice</w:t>
      </w:r>
      <w:r w:rsidR="004728D4">
        <w:rPr>
          <w:rFonts w:ascii="Arial" w:hAnsi="Arial" w:cs="Arial"/>
          <w:b/>
        </w:rPr>
        <w:t xml:space="preserve"> ostvarile</w:t>
      </w:r>
      <w:r w:rsidR="00D42CBD" w:rsidRPr="00C54997">
        <w:rPr>
          <w:rFonts w:ascii="Arial" w:hAnsi="Arial" w:cs="Arial"/>
          <w:b/>
        </w:rPr>
        <w:t xml:space="preserve"> maksimalna </w:t>
      </w:r>
      <w:r w:rsidRPr="00C54997">
        <w:rPr>
          <w:rFonts w:ascii="Arial" w:hAnsi="Arial" w:cs="Arial"/>
          <w:b/>
        </w:rPr>
        <w:t>tri i pol boda</w:t>
      </w:r>
      <w:r w:rsidR="00C54997" w:rsidRPr="00C54997">
        <w:rPr>
          <w:rFonts w:ascii="Arial" w:hAnsi="Arial" w:cs="Arial"/>
        </w:rPr>
        <w:t>,</w:t>
      </w:r>
      <w:r w:rsidR="00C54997">
        <w:rPr>
          <w:rFonts w:ascii="Arial" w:hAnsi="Arial" w:cs="Arial"/>
        </w:rPr>
        <w:t xml:space="preserve"> i to Grad Bjelovar i općine Berek, Štefanje te Velika Trnovitica. Dakle, samo pet navedenih jedinica, što je </w:t>
      </w:r>
      <w:r w:rsidR="00C54997" w:rsidRPr="00E73985">
        <w:rPr>
          <w:rFonts w:ascii="Arial" w:hAnsi="Arial" w:cs="Arial"/>
          <w:b/>
        </w:rPr>
        <w:t xml:space="preserve">manje od 21% </w:t>
      </w:r>
      <w:r w:rsidR="00E73985" w:rsidRPr="00E73985">
        <w:rPr>
          <w:rFonts w:ascii="Arial" w:hAnsi="Arial" w:cs="Arial"/>
          <w:b/>
        </w:rPr>
        <w:t>svih</w:t>
      </w:r>
      <w:r w:rsidR="00C54997" w:rsidRPr="00E73985">
        <w:rPr>
          <w:rFonts w:ascii="Arial" w:hAnsi="Arial" w:cs="Arial"/>
          <w:b/>
        </w:rPr>
        <w:t xml:space="preserve"> jedinica</w:t>
      </w:r>
      <w:r w:rsidR="00C54997">
        <w:rPr>
          <w:rFonts w:ascii="Arial" w:hAnsi="Arial" w:cs="Arial"/>
        </w:rPr>
        <w:t xml:space="preserve"> s područja Županije, uz razne planske i strateške dokumente, </w:t>
      </w:r>
      <w:r w:rsidR="00C54997" w:rsidRPr="00E73985">
        <w:rPr>
          <w:rFonts w:ascii="Arial" w:hAnsi="Arial" w:cs="Arial"/>
          <w:b/>
        </w:rPr>
        <w:t>ima objavljeno i izvješće o radu</w:t>
      </w:r>
      <w:r w:rsidR="00C54997">
        <w:rPr>
          <w:rFonts w:ascii="Arial" w:hAnsi="Arial" w:cs="Arial"/>
        </w:rPr>
        <w:t xml:space="preserve"> </w:t>
      </w:r>
      <w:r w:rsidR="004728D4">
        <w:rPr>
          <w:rFonts w:ascii="Arial" w:hAnsi="Arial" w:cs="Arial"/>
        </w:rPr>
        <w:t xml:space="preserve">gradonačelnika, odnosno </w:t>
      </w:r>
      <w:r w:rsidR="00C54997">
        <w:rPr>
          <w:rFonts w:ascii="Arial" w:hAnsi="Arial" w:cs="Arial"/>
        </w:rPr>
        <w:t>općinskog načelnika</w:t>
      </w:r>
      <w:r w:rsidR="00E73985">
        <w:rPr>
          <w:rFonts w:ascii="Arial" w:hAnsi="Arial" w:cs="Arial"/>
        </w:rPr>
        <w:t xml:space="preserve"> za razdoblje lipanj-prosinac 2019.</w:t>
      </w:r>
      <w:r w:rsidR="00C54997">
        <w:rPr>
          <w:rFonts w:ascii="Arial" w:hAnsi="Arial" w:cs="Arial"/>
        </w:rPr>
        <w:t>, uključujući i arhivu, odnosno navedene dokumente iz r</w:t>
      </w:r>
      <w:r w:rsidR="00D955B3">
        <w:rPr>
          <w:rFonts w:ascii="Arial" w:hAnsi="Arial" w:cs="Arial"/>
        </w:rPr>
        <w:t>anijih razdoblja.</w:t>
      </w:r>
    </w:p>
    <w:p w:rsidR="00E73985" w:rsidRPr="00F71A85" w:rsidRDefault="00E73985" w:rsidP="004E6FB2">
      <w:pPr>
        <w:jc w:val="both"/>
        <w:rPr>
          <w:rFonts w:ascii="Arial" w:hAnsi="Arial" w:cs="Arial"/>
        </w:rPr>
      </w:pPr>
      <w:r>
        <w:rPr>
          <w:rFonts w:ascii="Arial" w:hAnsi="Arial" w:cs="Arial"/>
        </w:rPr>
        <w:t xml:space="preserve">Najniži broj bodova, po jedan, ostvarile su općine Nova Rača i Zrinski Topolovac, zbog nepregledne objave jednog planskog, odnosno strateškog dokumenta (Nova Rača-prostorni plan, Zrinski Topolovac-strategija razvoja). Neke jedinice imaju nepreglednu arhivu koja, ako </w:t>
      </w:r>
      <w:r w:rsidRPr="00F71A85">
        <w:rPr>
          <w:rFonts w:ascii="Arial" w:hAnsi="Arial" w:cs="Arial"/>
        </w:rPr>
        <w:t xml:space="preserve">nije lako dostupna i objavljena u skladu s načelom lake pretraživosti, ne služi svojoj svrsi. </w:t>
      </w:r>
    </w:p>
    <w:p w:rsidR="005C39C8" w:rsidRPr="00F71A85" w:rsidRDefault="00E73985" w:rsidP="004E6FB2">
      <w:pPr>
        <w:jc w:val="both"/>
        <w:rPr>
          <w:rFonts w:ascii="Arial" w:hAnsi="Arial" w:cs="Arial"/>
        </w:rPr>
      </w:pPr>
      <w:r w:rsidRPr="00F71A85">
        <w:rPr>
          <w:rFonts w:ascii="Arial" w:hAnsi="Arial" w:cs="Arial"/>
        </w:rPr>
        <w:t>Dakle, u</w:t>
      </w:r>
      <w:r w:rsidR="0034439D" w:rsidRPr="00F71A85">
        <w:rPr>
          <w:rFonts w:ascii="Arial" w:hAnsi="Arial" w:cs="Arial"/>
        </w:rPr>
        <w:t xml:space="preserve"> </w:t>
      </w:r>
      <w:r w:rsidR="00F71A85" w:rsidRPr="00F71A85">
        <w:rPr>
          <w:rFonts w:ascii="Arial" w:hAnsi="Arial" w:cs="Arial"/>
        </w:rPr>
        <w:t>glavnini</w:t>
      </w:r>
      <w:r w:rsidR="0034439D" w:rsidRPr="00F71A85">
        <w:rPr>
          <w:rFonts w:ascii="Arial" w:hAnsi="Arial" w:cs="Arial"/>
        </w:rPr>
        <w:t xml:space="preserve"> slučajeva sve jedinice objavljuj</w:t>
      </w:r>
      <w:r w:rsidRPr="00F71A85">
        <w:rPr>
          <w:rFonts w:ascii="Arial" w:hAnsi="Arial" w:cs="Arial"/>
        </w:rPr>
        <w:t>u strateške i</w:t>
      </w:r>
      <w:r w:rsidR="00F71A85" w:rsidRPr="00F71A85">
        <w:rPr>
          <w:rFonts w:ascii="Arial" w:hAnsi="Arial" w:cs="Arial"/>
        </w:rPr>
        <w:t xml:space="preserve"> planske dokumente, sukladno posebnim propisima,</w:t>
      </w:r>
      <w:r w:rsidR="0034439D" w:rsidRPr="00F71A85">
        <w:rPr>
          <w:rFonts w:ascii="Arial" w:hAnsi="Arial" w:cs="Arial"/>
        </w:rPr>
        <w:t xml:space="preserve"> iako </w:t>
      </w:r>
      <w:r w:rsidR="00F71A85" w:rsidRPr="00F71A85">
        <w:rPr>
          <w:rFonts w:ascii="Arial" w:hAnsi="Arial" w:cs="Arial"/>
        </w:rPr>
        <w:t>bi većina trebala na</w:t>
      </w:r>
      <w:r w:rsidR="0034439D" w:rsidRPr="00F71A85">
        <w:rPr>
          <w:rFonts w:ascii="Arial" w:hAnsi="Arial" w:cs="Arial"/>
        </w:rPr>
        <w:t xml:space="preserve"> pregledniji način objavljivati više donesenih planova, programa i strategija, </w:t>
      </w:r>
      <w:r w:rsidR="00F71A85">
        <w:rPr>
          <w:rFonts w:ascii="Arial" w:hAnsi="Arial" w:cs="Arial"/>
        </w:rPr>
        <w:t xml:space="preserve">tako </w:t>
      </w:r>
      <w:r w:rsidR="00F71A85" w:rsidRPr="00F71A85">
        <w:rPr>
          <w:rFonts w:ascii="Arial" w:hAnsi="Arial" w:cs="Arial"/>
        </w:rPr>
        <w:t xml:space="preserve">da su izdvojeni i vidljivi s naslovnice internetske stranice ili </w:t>
      </w:r>
      <w:r w:rsidR="0073047D" w:rsidRPr="00F71A85">
        <w:rPr>
          <w:rFonts w:ascii="Arial" w:hAnsi="Arial" w:cs="Arial"/>
        </w:rPr>
        <w:t>objavl</w:t>
      </w:r>
      <w:r w:rsidR="00AB200D" w:rsidRPr="00F71A85">
        <w:rPr>
          <w:rFonts w:ascii="Arial" w:hAnsi="Arial" w:cs="Arial"/>
        </w:rPr>
        <w:t>jeni po pripadajućim rubrikama</w:t>
      </w:r>
      <w:r w:rsidR="00F71A85" w:rsidRPr="00F71A85">
        <w:rPr>
          <w:rFonts w:ascii="Arial" w:hAnsi="Arial" w:cs="Arial"/>
        </w:rPr>
        <w:t>, s dostupnom i preglednom arhivom</w:t>
      </w:r>
      <w:r w:rsidR="00AB200D" w:rsidRPr="00F71A85">
        <w:rPr>
          <w:rFonts w:ascii="Arial" w:hAnsi="Arial" w:cs="Arial"/>
        </w:rPr>
        <w:t>.</w:t>
      </w:r>
      <w:r w:rsidR="00555493" w:rsidRPr="00F71A85">
        <w:rPr>
          <w:rFonts w:ascii="Arial" w:hAnsi="Arial" w:cs="Arial"/>
        </w:rPr>
        <w:t xml:space="preserve"> </w:t>
      </w:r>
      <w:r w:rsidR="00F71A85">
        <w:rPr>
          <w:rFonts w:ascii="Arial" w:hAnsi="Arial" w:cs="Arial"/>
        </w:rPr>
        <w:t>Navedena obveza propisana točkom 4. članka 10. ZPPI-ja odnosi se i na sve izvještajne dokumente, stoga je posebno važno pravovremeno objavljivati izvješća o radu izvršnog tijela, kao i financijska izvješća, koja se sukladno Zakonu o računovodstvu, ispunjavaju u obliku zadanog obrasca u XLS formatu, stoga ih je važno u tom strojno čitljivom obliku i javno objaviti na internetskoj stranici JLP(R)S.</w:t>
      </w:r>
    </w:p>
    <w:p w:rsidR="00555493" w:rsidRDefault="00555493" w:rsidP="004E6FB2">
      <w:pPr>
        <w:jc w:val="both"/>
        <w:rPr>
          <w:rFonts w:ascii="Arial" w:hAnsi="Arial" w:cs="Arial"/>
          <w:b/>
        </w:rPr>
      </w:pPr>
    </w:p>
    <w:p w:rsidR="002A734B" w:rsidRPr="006675C4" w:rsidRDefault="006675C4" w:rsidP="000E1A96">
      <w:pPr>
        <w:pStyle w:val="Heading2"/>
        <w:numPr>
          <w:ilvl w:val="0"/>
          <w:numId w:val="15"/>
        </w:numPr>
        <w:rPr>
          <w:rFonts w:ascii="Arial" w:eastAsia="Times New Roman" w:hAnsi="Arial" w:cs="Arial"/>
          <w:color w:val="auto"/>
          <w:sz w:val="22"/>
          <w:szCs w:val="22"/>
        </w:rPr>
      </w:pPr>
      <w:bookmarkStart w:id="7" w:name="_Toc38549514"/>
      <w:r>
        <w:rPr>
          <w:rFonts w:ascii="Arial" w:eastAsia="Times New Roman" w:hAnsi="Arial" w:cs="Arial"/>
          <w:color w:val="auto"/>
          <w:sz w:val="22"/>
          <w:szCs w:val="22"/>
        </w:rPr>
        <w:t>S</w:t>
      </w:r>
      <w:r w:rsidRPr="006675C4">
        <w:rPr>
          <w:rFonts w:ascii="Arial" w:eastAsia="Times New Roman" w:hAnsi="Arial" w:cs="Arial"/>
          <w:color w:val="auto"/>
          <w:sz w:val="22"/>
          <w:szCs w:val="22"/>
        </w:rPr>
        <w:t xml:space="preserve">kupovi podataka </w:t>
      </w:r>
      <w:r w:rsidR="002A734B" w:rsidRPr="006675C4">
        <w:rPr>
          <w:rFonts w:ascii="Arial" w:eastAsia="Times New Roman" w:hAnsi="Arial" w:cs="Arial"/>
          <w:color w:val="auto"/>
          <w:sz w:val="22"/>
          <w:szCs w:val="22"/>
        </w:rPr>
        <w:t>(točka 5. članak 10.)</w:t>
      </w:r>
      <w:bookmarkEnd w:id="7"/>
    </w:p>
    <w:p w:rsidR="00433008" w:rsidRDefault="005C39C8" w:rsidP="006675C4">
      <w:pPr>
        <w:spacing w:before="240"/>
        <w:jc w:val="both"/>
        <w:rPr>
          <w:rFonts w:ascii="Arial" w:hAnsi="Arial" w:cs="Arial"/>
        </w:rPr>
      </w:pPr>
      <w:r>
        <w:rPr>
          <w:rFonts w:ascii="Arial" w:hAnsi="Arial" w:cs="Arial"/>
        </w:rPr>
        <w:t xml:space="preserve">U slučaju objave </w:t>
      </w:r>
      <w:r w:rsidR="005E4DA3">
        <w:rPr>
          <w:rFonts w:ascii="Arial" w:hAnsi="Arial" w:cs="Arial"/>
        </w:rPr>
        <w:t xml:space="preserve">popisa svih skupova podataka te </w:t>
      </w:r>
      <w:r>
        <w:rPr>
          <w:rFonts w:ascii="Arial" w:hAnsi="Arial" w:cs="Arial"/>
        </w:rPr>
        <w:t xml:space="preserve">barem jednog skupa podataka pogodnog za ponovnu uporabu, unutar ove točke, JLP(R)S mogu ostvariti </w:t>
      </w:r>
      <w:r w:rsidRPr="001113A8">
        <w:rPr>
          <w:rFonts w:ascii="Arial" w:hAnsi="Arial" w:cs="Arial"/>
          <w:b/>
        </w:rPr>
        <w:t>dva i pol boda</w:t>
      </w:r>
      <w:r>
        <w:rPr>
          <w:rFonts w:ascii="Arial" w:hAnsi="Arial" w:cs="Arial"/>
        </w:rPr>
        <w:t xml:space="preserve">. U slučaju objave više skupova podataka, jedinica za svaki objavljeni skup ostvaruje po jedan </w:t>
      </w:r>
      <w:r w:rsidR="00141B6C">
        <w:rPr>
          <w:rFonts w:ascii="Arial" w:hAnsi="Arial" w:cs="Arial"/>
        </w:rPr>
        <w:t xml:space="preserve">dodatni </w:t>
      </w:r>
      <w:r>
        <w:rPr>
          <w:rFonts w:ascii="Arial" w:hAnsi="Arial" w:cs="Arial"/>
        </w:rPr>
        <w:t>bod</w:t>
      </w:r>
      <w:r w:rsidR="00141B6C">
        <w:rPr>
          <w:rFonts w:ascii="Arial" w:hAnsi="Arial" w:cs="Arial"/>
        </w:rPr>
        <w:t xml:space="preserve"> (u zagradama)</w:t>
      </w:r>
      <w:r w:rsidR="001113A8">
        <w:rPr>
          <w:rFonts w:ascii="Arial" w:hAnsi="Arial" w:cs="Arial"/>
        </w:rPr>
        <w:t xml:space="preserve">. Pri tome se dodatno </w:t>
      </w:r>
      <w:r w:rsidR="00141B6C">
        <w:rPr>
          <w:rFonts w:ascii="Arial" w:hAnsi="Arial" w:cs="Arial"/>
        </w:rPr>
        <w:t xml:space="preserve">s pola boda boduje </w:t>
      </w:r>
      <w:r w:rsidR="001113A8">
        <w:rPr>
          <w:rFonts w:ascii="Arial" w:hAnsi="Arial" w:cs="Arial"/>
        </w:rPr>
        <w:t xml:space="preserve">ako je skup podataka objavljen u otvorenom, odnosno strojno čitljivom formatu, a posebno je važno da jedinice na svojim internetskim stranicama imaju objavljen </w:t>
      </w:r>
      <w:r w:rsidR="005E4DA3">
        <w:rPr>
          <w:rFonts w:ascii="Arial" w:hAnsi="Arial" w:cs="Arial"/>
        </w:rPr>
        <w:t>naprijed navedeni</w:t>
      </w:r>
      <w:r w:rsidR="001113A8">
        <w:rPr>
          <w:rFonts w:ascii="Arial" w:hAnsi="Arial" w:cs="Arial"/>
        </w:rPr>
        <w:t xml:space="preserve"> </w:t>
      </w:r>
      <w:r w:rsidRPr="005C39C8">
        <w:rPr>
          <w:rFonts w:ascii="Arial" w:hAnsi="Arial" w:cs="Arial"/>
        </w:rPr>
        <w:t xml:space="preserve">popis skupova podataka koje vode u okviru svoje nadležnosti, </w:t>
      </w:r>
      <w:r w:rsidR="001113A8">
        <w:rPr>
          <w:rFonts w:ascii="Arial" w:hAnsi="Arial" w:cs="Arial"/>
        </w:rPr>
        <w:t xml:space="preserve">uključujući </w:t>
      </w:r>
      <w:r w:rsidRPr="005C39C8">
        <w:rPr>
          <w:rFonts w:ascii="Arial" w:hAnsi="Arial" w:cs="Arial"/>
        </w:rPr>
        <w:t xml:space="preserve">informacije o </w:t>
      </w:r>
      <w:r w:rsidR="001113A8">
        <w:rPr>
          <w:rFonts w:ascii="Arial" w:hAnsi="Arial" w:cs="Arial"/>
        </w:rPr>
        <w:t xml:space="preserve">tim </w:t>
      </w:r>
      <w:r w:rsidRPr="005C39C8">
        <w:rPr>
          <w:rFonts w:ascii="Arial" w:hAnsi="Arial" w:cs="Arial"/>
        </w:rPr>
        <w:t xml:space="preserve">skupovima (metapodaci) i o načinu pristupa i </w:t>
      </w:r>
      <w:r w:rsidR="001113A8">
        <w:rPr>
          <w:rFonts w:ascii="Arial" w:hAnsi="Arial" w:cs="Arial"/>
        </w:rPr>
        <w:t xml:space="preserve">njihove </w:t>
      </w:r>
      <w:r w:rsidRPr="005C39C8">
        <w:rPr>
          <w:rFonts w:ascii="Arial" w:hAnsi="Arial" w:cs="Arial"/>
        </w:rPr>
        <w:t>pono</w:t>
      </w:r>
      <w:r w:rsidR="001113A8">
        <w:rPr>
          <w:rFonts w:ascii="Arial" w:hAnsi="Arial" w:cs="Arial"/>
        </w:rPr>
        <w:t xml:space="preserve">vne uporabe (licence i uvjeti). </w:t>
      </w:r>
    </w:p>
    <w:p w:rsidR="001113A8" w:rsidRDefault="001113A8" w:rsidP="004E6FB2">
      <w:pPr>
        <w:jc w:val="both"/>
        <w:rPr>
          <w:rFonts w:ascii="Arial" w:hAnsi="Arial" w:cs="Arial"/>
        </w:rPr>
      </w:pPr>
      <w:r>
        <w:rPr>
          <w:rFonts w:ascii="Arial" w:hAnsi="Arial" w:cs="Arial"/>
        </w:rPr>
        <w:t xml:space="preserve">Riječ je o tzv. </w:t>
      </w:r>
      <w:r w:rsidRPr="001113A8">
        <w:rPr>
          <w:rFonts w:ascii="Arial" w:hAnsi="Arial" w:cs="Arial"/>
          <w:i/>
        </w:rPr>
        <w:t>asset listi</w:t>
      </w:r>
      <w:r w:rsidR="00DE3D23">
        <w:rPr>
          <w:rFonts w:ascii="Arial" w:hAnsi="Arial" w:cs="Arial"/>
        </w:rPr>
        <w:t>, koja</w:t>
      </w:r>
      <w:r>
        <w:rPr>
          <w:rFonts w:ascii="Arial" w:hAnsi="Arial" w:cs="Arial"/>
        </w:rPr>
        <w:t xml:space="preserve"> se smatra </w:t>
      </w:r>
      <w:r w:rsidRPr="001113A8">
        <w:rPr>
          <w:rFonts w:ascii="Arial" w:hAnsi="Arial" w:cs="Arial"/>
        </w:rPr>
        <w:t xml:space="preserve">preduvjetom transparentnosti i informiranja korisnika o bazama </w:t>
      </w:r>
      <w:r>
        <w:rPr>
          <w:rFonts w:ascii="Arial" w:hAnsi="Arial" w:cs="Arial"/>
        </w:rPr>
        <w:t>podataka i registrima koji</w:t>
      </w:r>
      <w:r w:rsidRPr="001113A8">
        <w:rPr>
          <w:rFonts w:ascii="Arial" w:hAnsi="Arial" w:cs="Arial"/>
        </w:rPr>
        <w:t xml:space="preserve"> </w:t>
      </w:r>
      <w:r w:rsidR="00141B6C">
        <w:rPr>
          <w:rFonts w:ascii="Arial" w:hAnsi="Arial" w:cs="Arial"/>
        </w:rPr>
        <w:t>se vode u okviru djelokruga tijela</w:t>
      </w:r>
      <w:r w:rsidRPr="001113A8">
        <w:rPr>
          <w:rFonts w:ascii="Arial" w:hAnsi="Arial" w:cs="Arial"/>
        </w:rPr>
        <w:t xml:space="preserve"> javne vlasti, kao i načinu i opsegu pristupa tim </w:t>
      </w:r>
      <w:r>
        <w:rPr>
          <w:rFonts w:ascii="Arial" w:hAnsi="Arial" w:cs="Arial"/>
        </w:rPr>
        <w:t>podacima</w:t>
      </w:r>
      <w:r w:rsidRPr="001113A8">
        <w:rPr>
          <w:rFonts w:ascii="Arial" w:hAnsi="Arial" w:cs="Arial"/>
        </w:rPr>
        <w:t>. Drugim riječima, ova ob</w:t>
      </w:r>
      <w:r>
        <w:rPr>
          <w:rFonts w:ascii="Arial" w:hAnsi="Arial" w:cs="Arial"/>
        </w:rPr>
        <w:t>veza nije samo ob</w:t>
      </w:r>
      <w:r w:rsidRPr="001113A8">
        <w:rPr>
          <w:rFonts w:ascii="Arial" w:hAnsi="Arial" w:cs="Arial"/>
        </w:rPr>
        <w:t xml:space="preserve">veza u skladu s </w:t>
      </w:r>
      <w:r>
        <w:rPr>
          <w:rFonts w:ascii="Arial" w:hAnsi="Arial" w:cs="Arial"/>
        </w:rPr>
        <w:t>EU Direktivom o ponovnoj uporabi informacija javnog sektora</w:t>
      </w:r>
      <w:r w:rsidRPr="001113A8">
        <w:rPr>
          <w:rFonts w:ascii="Arial" w:hAnsi="Arial" w:cs="Arial"/>
        </w:rPr>
        <w:t xml:space="preserve">, nego i obveza iz područja ostvarivanja pristupa informacijama – to su informacije o informacijama koje tijelo </w:t>
      </w:r>
      <w:r w:rsidRPr="001113A8">
        <w:rPr>
          <w:rFonts w:ascii="Arial" w:hAnsi="Arial" w:cs="Arial"/>
        </w:rPr>
        <w:lastRenderedPageBreak/>
        <w:t xml:space="preserve">posjeduje. Ukratko, na jednom mjestu </w:t>
      </w:r>
      <w:r>
        <w:rPr>
          <w:rFonts w:ascii="Arial" w:hAnsi="Arial" w:cs="Arial"/>
        </w:rPr>
        <w:t xml:space="preserve">tijela trebaju </w:t>
      </w:r>
      <w:r w:rsidRPr="001113A8">
        <w:rPr>
          <w:rFonts w:ascii="Arial" w:hAnsi="Arial" w:cs="Arial"/>
        </w:rPr>
        <w:t xml:space="preserve">objaviti popis svih </w:t>
      </w:r>
      <w:r w:rsidR="00141B6C">
        <w:rPr>
          <w:rFonts w:ascii="Arial" w:hAnsi="Arial" w:cs="Arial"/>
        </w:rPr>
        <w:t>skupova podataka iz nadležnosti tijela</w:t>
      </w:r>
      <w:r w:rsidRPr="001113A8">
        <w:rPr>
          <w:rFonts w:ascii="Arial" w:hAnsi="Arial" w:cs="Arial"/>
        </w:rPr>
        <w:t xml:space="preserve"> (neovisno o nazivu, koji može biti npr. upisnik, očevidnik, evidencija, popis, lista, imenik i sl.), kratak opis i metapodatke, </w:t>
      </w:r>
      <w:r w:rsidR="00141B6C">
        <w:rPr>
          <w:rFonts w:ascii="Arial" w:hAnsi="Arial" w:cs="Arial"/>
        </w:rPr>
        <w:t xml:space="preserve">koji uključuju </w:t>
      </w:r>
      <w:r w:rsidRPr="001113A8">
        <w:rPr>
          <w:rFonts w:ascii="Arial" w:hAnsi="Arial" w:cs="Arial"/>
        </w:rPr>
        <w:t xml:space="preserve">informaciju u načinu pristupa te poveznicu na mjesto na kojem je </w:t>
      </w:r>
      <w:r w:rsidR="00141B6C">
        <w:rPr>
          <w:rFonts w:ascii="Arial" w:hAnsi="Arial" w:cs="Arial"/>
        </w:rPr>
        <w:t>skup podataka</w:t>
      </w:r>
      <w:r w:rsidRPr="001113A8">
        <w:rPr>
          <w:rFonts w:ascii="Arial" w:hAnsi="Arial" w:cs="Arial"/>
        </w:rPr>
        <w:t xml:space="preserve"> objavljen (ako je objavljen).</w:t>
      </w:r>
    </w:p>
    <w:p w:rsidR="00D510BF" w:rsidRDefault="00433008" w:rsidP="004E6FB2">
      <w:pPr>
        <w:jc w:val="both"/>
        <w:rPr>
          <w:rFonts w:ascii="Arial" w:hAnsi="Arial" w:cs="Arial"/>
        </w:rPr>
      </w:pPr>
      <w:r w:rsidRPr="00BD4AD0">
        <w:rPr>
          <w:rFonts w:ascii="Arial" w:hAnsi="Arial" w:cs="Arial"/>
        </w:rPr>
        <w:t xml:space="preserve">JLP(R)S </w:t>
      </w:r>
      <w:r w:rsidR="005F1D14">
        <w:rPr>
          <w:rFonts w:ascii="Arial" w:hAnsi="Arial" w:cs="Arial"/>
        </w:rPr>
        <w:t xml:space="preserve">s područja </w:t>
      </w:r>
      <w:r w:rsidR="00141B6C">
        <w:rPr>
          <w:rFonts w:ascii="Arial" w:hAnsi="Arial" w:cs="Arial"/>
        </w:rPr>
        <w:t>Bjelovarsko-bilogorske</w:t>
      </w:r>
      <w:r w:rsidR="005F1D14">
        <w:rPr>
          <w:rFonts w:ascii="Arial" w:hAnsi="Arial" w:cs="Arial"/>
        </w:rPr>
        <w:t xml:space="preserve"> županije </w:t>
      </w:r>
      <w:r w:rsidRPr="00BD4AD0">
        <w:rPr>
          <w:rFonts w:ascii="Arial" w:hAnsi="Arial" w:cs="Arial"/>
        </w:rPr>
        <w:t>su ostvarile</w:t>
      </w:r>
      <w:r w:rsidR="00141B6C">
        <w:rPr>
          <w:rFonts w:ascii="Arial" w:hAnsi="Arial" w:cs="Arial"/>
        </w:rPr>
        <w:t xml:space="preserve"> sljedeći broj bodova od moguća</w:t>
      </w:r>
      <w:r w:rsidRPr="00BD4AD0">
        <w:rPr>
          <w:rFonts w:ascii="Arial" w:hAnsi="Arial" w:cs="Arial"/>
        </w:rPr>
        <w:t xml:space="preserve"> </w:t>
      </w:r>
      <w:r>
        <w:rPr>
          <w:rFonts w:ascii="Arial" w:hAnsi="Arial" w:cs="Arial"/>
        </w:rPr>
        <w:t>2</w:t>
      </w:r>
      <w:r w:rsidRPr="00BD4AD0">
        <w:rPr>
          <w:rFonts w:ascii="Arial" w:hAnsi="Arial" w:cs="Arial"/>
        </w:rPr>
        <w:t>,5:</w:t>
      </w:r>
    </w:p>
    <w:tbl>
      <w:tblPr>
        <w:tblStyle w:val="TableGrid"/>
        <w:tblW w:w="5760" w:type="dxa"/>
        <w:jc w:val="center"/>
        <w:tblLook w:val="04A0" w:firstRow="1" w:lastRow="0" w:firstColumn="1" w:lastColumn="0" w:noHBand="0" w:noVBand="1"/>
      </w:tblPr>
      <w:tblGrid>
        <w:gridCol w:w="3561"/>
        <w:gridCol w:w="2199"/>
      </w:tblGrid>
      <w:tr w:rsidR="001B4A32" w:rsidRPr="00604B7E" w:rsidTr="007629A5">
        <w:trPr>
          <w:trHeight w:val="300"/>
          <w:jc w:val="center"/>
        </w:trPr>
        <w:tc>
          <w:tcPr>
            <w:tcW w:w="3561" w:type="dxa"/>
            <w:shd w:val="clear" w:color="auto" w:fill="EBE6F2" w:themeFill="accent5" w:themeFillTint="33"/>
            <w:noWrap/>
            <w:vAlign w:val="center"/>
            <w:hideMark/>
          </w:tcPr>
          <w:p w:rsidR="001B4A32" w:rsidRPr="00604B7E" w:rsidRDefault="001B4A32" w:rsidP="007629A5">
            <w:pPr>
              <w:jc w:val="center"/>
              <w:rPr>
                <w:rFonts w:ascii="Arial" w:eastAsia="Times New Roman" w:hAnsi="Arial" w:cs="Arial"/>
                <w:b/>
                <w:bCs/>
                <w:color w:val="000000"/>
                <w:sz w:val="20"/>
                <w:szCs w:val="20"/>
              </w:rPr>
            </w:pPr>
            <w:r w:rsidRPr="00604B7E">
              <w:rPr>
                <w:rFonts w:ascii="Arial" w:eastAsia="Times New Roman" w:hAnsi="Arial" w:cs="Arial"/>
                <w:b/>
                <w:bCs/>
                <w:color w:val="000000"/>
                <w:sz w:val="20"/>
                <w:szCs w:val="20"/>
              </w:rPr>
              <w:t>TJV</w:t>
            </w:r>
          </w:p>
        </w:tc>
        <w:tc>
          <w:tcPr>
            <w:tcW w:w="2199" w:type="dxa"/>
            <w:shd w:val="clear" w:color="auto" w:fill="EBE6F2" w:themeFill="accent5" w:themeFillTint="33"/>
            <w:noWrap/>
            <w:vAlign w:val="center"/>
            <w:hideMark/>
          </w:tcPr>
          <w:p w:rsidR="001B4A32" w:rsidRPr="00604B7E" w:rsidRDefault="001B4A32" w:rsidP="007629A5">
            <w:pPr>
              <w:jc w:val="center"/>
              <w:rPr>
                <w:rFonts w:ascii="Arial" w:eastAsia="Times New Roman" w:hAnsi="Arial" w:cs="Arial"/>
                <w:color w:val="000000"/>
                <w:sz w:val="20"/>
                <w:szCs w:val="20"/>
              </w:rPr>
            </w:pPr>
            <w:r w:rsidRPr="00604B7E">
              <w:rPr>
                <w:rFonts w:ascii="Arial" w:eastAsia="Times New Roman" w:hAnsi="Arial" w:cs="Arial"/>
                <w:color w:val="000000"/>
                <w:sz w:val="20"/>
                <w:szCs w:val="20"/>
              </w:rPr>
              <w:t>BODOVI (od max 2</w:t>
            </w:r>
            <w:r>
              <w:rPr>
                <w:rFonts w:ascii="Arial" w:eastAsia="Times New Roman" w:hAnsi="Arial" w:cs="Arial"/>
                <w:color w:val="000000"/>
                <w:sz w:val="20"/>
                <w:szCs w:val="20"/>
              </w:rPr>
              <w:t>,5</w:t>
            </w:r>
            <w:r w:rsidRPr="00604B7E">
              <w:rPr>
                <w:rFonts w:ascii="Arial" w:eastAsia="Times New Roman" w:hAnsi="Arial" w:cs="Arial"/>
                <w:color w:val="000000"/>
                <w:sz w:val="20"/>
                <w:szCs w:val="20"/>
              </w:rPr>
              <w:t>)</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Bjelovarsko-bilogorska županija</w:t>
            </w:r>
          </w:p>
        </w:tc>
        <w:tc>
          <w:tcPr>
            <w:tcW w:w="2199" w:type="dxa"/>
            <w:noWrap/>
            <w:vAlign w:val="center"/>
          </w:tcPr>
          <w:p w:rsidR="001B4A32" w:rsidRPr="00604B7E" w:rsidRDefault="002437D8" w:rsidP="007629A5">
            <w:pPr>
              <w:jc w:val="center"/>
              <w:rPr>
                <w:rFonts w:ascii="Arial" w:eastAsia="Times New Roman" w:hAnsi="Arial" w:cs="Arial"/>
                <w:sz w:val="20"/>
                <w:szCs w:val="20"/>
              </w:rPr>
            </w:pPr>
            <w:r>
              <w:rPr>
                <w:rFonts w:ascii="Arial" w:eastAsia="Times New Roman" w:hAnsi="Arial" w:cs="Arial"/>
                <w:sz w:val="20"/>
                <w:szCs w:val="20"/>
              </w:rPr>
              <w:t>1,5 (+2</w:t>
            </w:r>
            <w:r w:rsidR="00141B6C">
              <w:rPr>
                <w:rFonts w:ascii="Arial" w:eastAsia="Times New Roman" w:hAnsi="Arial" w:cs="Arial"/>
                <w:sz w:val="20"/>
                <w:szCs w:val="20"/>
              </w:rPr>
              <w:t>)</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Bjelovar</w:t>
            </w:r>
          </w:p>
        </w:tc>
        <w:tc>
          <w:tcPr>
            <w:tcW w:w="2199" w:type="dxa"/>
            <w:noWrap/>
            <w:vAlign w:val="center"/>
          </w:tcPr>
          <w:p w:rsidR="001B4A32" w:rsidRPr="00604B7E" w:rsidRDefault="00141B6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 (+3)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Čazma</w:t>
            </w:r>
          </w:p>
        </w:tc>
        <w:tc>
          <w:tcPr>
            <w:tcW w:w="2199" w:type="dxa"/>
            <w:noWrap/>
            <w:vAlign w:val="center"/>
          </w:tcPr>
          <w:p w:rsidR="001B4A32" w:rsidRPr="00604B7E" w:rsidRDefault="00141B6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 (+1)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Daruvar</w:t>
            </w:r>
          </w:p>
        </w:tc>
        <w:tc>
          <w:tcPr>
            <w:tcW w:w="2199" w:type="dxa"/>
            <w:noWrap/>
            <w:vAlign w:val="center"/>
          </w:tcPr>
          <w:p w:rsidR="001B4A32" w:rsidRPr="00604B7E" w:rsidRDefault="00141B6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r w:rsidR="008B4760">
              <w:rPr>
                <w:rFonts w:ascii="Arial" w:eastAsia="Times New Roman" w:hAnsi="Arial" w:cs="Arial"/>
                <w:color w:val="000000"/>
                <w:sz w:val="20"/>
                <w:szCs w:val="20"/>
              </w:rPr>
              <w:t xml:space="preserve"> (+1)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Garešnica</w:t>
            </w:r>
          </w:p>
        </w:tc>
        <w:tc>
          <w:tcPr>
            <w:tcW w:w="2199" w:type="dxa"/>
            <w:noWrap/>
            <w:vAlign w:val="center"/>
          </w:tcPr>
          <w:p w:rsidR="001B4A32" w:rsidRPr="00604B7E" w:rsidRDefault="00141B6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Grubišno Polje</w:t>
            </w:r>
          </w:p>
        </w:tc>
        <w:tc>
          <w:tcPr>
            <w:tcW w:w="2199" w:type="dxa"/>
            <w:noWrap/>
            <w:vAlign w:val="center"/>
          </w:tcPr>
          <w:p w:rsidR="001B4A32" w:rsidRPr="00604B7E" w:rsidRDefault="00141B6C" w:rsidP="007629A5">
            <w:pPr>
              <w:jc w:val="center"/>
              <w:rPr>
                <w:rFonts w:ascii="Arial" w:eastAsia="Times New Roman" w:hAnsi="Arial" w:cs="Arial"/>
                <w:sz w:val="20"/>
                <w:szCs w:val="20"/>
              </w:rPr>
            </w:pPr>
            <w:r>
              <w:rPr>
                <w:rFonts w:ascii="Arial" w:eastAsia="Times New Roman" w:hAnsi="Arial" w:cs="Arial"/>
                <w:sz w:val="20"/>
                <w:szCs w:val="20"/>
              </w:rPr>
              <w:t>1,5 (+3)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Berek</w:t>
            </w:r>
          </w:p>
        </w:tc>
        <w:tc>
          <w:tcPr>
            <w:tcW w:w="2199" w:type="dxa"/>
            <w:noWrap/>
            <w:vAlign w:val="center"/>
          </w:tcPr>
          <w:p w:rsidR="001B4A32" w:rsidRPr="00604B7E" w:rsidRDefault="00141B6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 (+1)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Dežanovac</w:t>
            </w:r>
          </w:p>
        </w:tc>
        <w:tc>
          <w:tcPr>
            <w:tcW w:w="2199" w:type="dxa"/>
            <w:noWrap/>
            <w:vAlign w:val="center"/>
          </w:tcPr>
          <w:p w:rsidR="00141B6C" w:rsidRPr="00604B7E" w:rsidRDefault="00141B6C" w:rsidP="00141B6C">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Đulovac</w:t>
            </w:r>
          </w:p>
        </w:tc>
        <w:tc>
          <w:tcPr>
            <w:tcW w:w="2199" w:type="dxa"/>
            <w:noWrap/>
            <w:vAlign w:val="center"/>
          </w:tcPr>
          <w:p w:rsidR="001B4A32" w:rsidRPr="00604B7E" w:rsidRDefault="00141B6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 (+1)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Hercegovac</w:t>
            </w:r>
          </w:p>
        </w:tc>
        <w:tc>
          <w:tcPr>
            <w:tcW w:w="2199" w:type="dxa"/>
            <w:noWrap/>
            <w:vAlign w:val="center"/>
          </w:tcPr>
          <w:p w:rsidR="001B4A32" w:rsidRPr="00604B7E" w:rsidRDefault="00141B6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Ivanska</w:t>
            </w:r>
          </w:p>
        </w:tc>
        <w:tc>
          <w:tcPr>
            <w:tcW w:w="2199" w:type="dxa"/>
            <w:noWrap/>
            <w:vAlign w:val="center"/>
          </w:tcPr>
          <w:p w:rsidR="001B4A32" w:rsidRPr="00604B7E" w:rsidRDefault="00141B6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Kapela</w:t>
            </w:r>
          </w:p>
        </w:tc>
        <w:tc>
          <w:tcPr>
            <w:tcW w:w="2199" w:type="dxa"/>
            <w:noWrap/>
            <w:vAlign w:val="center"/>
          </w:tcPr>
          <w:p w:rsidR="001B4A32" w:rsidRPr="00604B7E" w:rsidRDefault="00141B6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Končanica</w:t>
            </w:r>
          </w:p>
        </w:tc>
        <w:tc>
          <w:tcPr>
            <w:tcW w:w="2199" w:type="dxa"/>
            <w:noWrap/>
            <w:vAlign w:val="center"/>
          </w:tcPr>
          <w:p w:rsidR="001B4A32" w:rsidRPr="00604B7E" w:rsidRDefault="00141B6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 (+2)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Nova Rača</w:t>
            </w:r>
          </w:p>
        </w:tc>
        <w:tc>
          <w:tcPr>
            <w:tcW w:w="2199" w:type="dxa"/>
            <w:noWrap/>
            <w:vAlign w:val="center"/>
          </w:tcPr>
          <w:p w:rsidR="001B4A32" w:rsidRPr="00604B7E" w:rsidRDefault="00141B6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Rovišće</w:t>
            </w:r>
          </w:p>
        </w:tc>
        <w:tc>
          <w:tcPr>
            <w:tcW w:w="2199" w:type="dxa"/>
            <w:noWrap/>
            <w:vAlign w:val="center"/>
          </w:tcPr>
          <w:p w:rsidR="001B4A32" w:rsidRPr="00604B7E" w:rsidRDefault="00141B6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Severin</w:t>
            </w:r>
          </w:p>
        </w:tc>
        <w:tc>
          <w:tcPr>
            <w:tcW w:w="2199" w:type="dxa"/>
            <w:noWrap/>
            <w:vAlign w:val="center"/>
          </w:tcPr>
          <w:p w:rsidR="001B4A32" w:rsidRPr="00604B7E" w:rsidRDefault="00141B6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Sirač</w:t>
            </w:r>
          </w:p>
        </w:tc>
        <w:tc>
          <w:tcPr>
            <w:tcW w:w="2199" w:type="dxa"/>
            <w:noWrap/>
            <w:vAlign w:val="center"/>
          </w:tcPr>
          <w:p w:rsidR="001B4A32" w:rsidRPr="00604B7E" w:rsidRDefault="00141B6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Šandrovac</w:t>
            </w:r>
          </w:p>
        </w:tc>
        <w:tc>
          <w:tcPr>
            <w:tcW w:w="2199" w:type="dxa"/>
            <w:noWrap/>
            <w:vAlign w:val="center"/>
          </w:tcPr>
          <w:p w:rsidR="001B4A32" w:rsidRPr="00604B7E" w:rsidRDefault="00141B6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 (+1)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Štefanje</w:t>
            </w:r>
          </w:p>
        </w:tc>
        <w:tc>
          <w:tcPr>
            <w:tcW w:w="2199" w:type="dxa"/>
            <w:noWrap/>
            <w:vAlign w:val="center"/>
          </w:tcPr>
          <w:p w:rsidR="001B4A32" w:rsidRPr="00604B7E" w:rsidRDefault="00141B6C" w:rsidP="007629A5">
            <w:pPr>
              <w:jc w:val="center"/>
              <w:rPr>
                <w:rFonts w:ascii="Arial" w:eastAsia="Times New Roman" w:hAnsi="Arial" w:cs="Arial"/>
                <w:sz w:val="20"/>
                <w:szCs w:val="20"/>
              </w:rPr>
            </w:pPr>
            <w:r>
              <w:rPr>
                <w:rFonts w:ascii="Arial" w:eastAsia="Times New Roman" w:hAnsi="Arial" w:cs="Arial"/>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Velika Pisanica</w:t>
            </w:r>
          </w:p>
        </w:tc>
        <w:tc>
          <w:tcPr>
            <w:tcW w:w="2199" w:type="dxa"/>
            <w:noWrap/>
            <w:vAlign w:val="center"/>
          </w:tcPr>
          <w:p w:rsidR="001B4A32" w:rsidRPr="00604B7E" w:rsidRDefault="00141B6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Velika Trnovitica</w:t>
            </w:r>
          </w:p>
        </w:tc>
        <w:tc>
          <w:tcPr>
            <w:tcW w:w="2199" w:type="dxa"/>
            <w:noWrap/>
            <w:vAlign w:val="center"/>
          </w:tcPr>
          <w:p w:rsidR="001B4A32" w:rsidRPr="00604B7E" w:rsidRDefault="00141B6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Veliki Grđevac</w:t>
            </w:r>
          </w:p>
        </w:tc>
        <w:tc>
          <w:tcPr>
            <w:tcW w:w="2199" w:type="dxa"/>
            <w:noWrap/>
            <w:vAlign w:val="center"/>
          </w:tcPr>
          <w:p w:rsidR="001B4A32" w:rsidRPr="00604B7E" w:rsidRDefault="00141B6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Veliko Trojstvo</w:t>
            </w:r>
          </w:p>
        </w:tc>
        <w:tc>
          <w:tcPr>
            <w:tcW w:w="2199" w:type="dxa"/>
            <w:noWrap/>
            <w:vAlign w:val="center"/>
          </w:tcPr>
          <w:p w:rsidR="001B4A32" w:rsidRPr="00604B7E" w:rsidRDefault="00141B6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Zrinski Topolovac</w:t>
            </w:r>
          </w:p>
        </w:tc>
        <w:tc>
          <w:tcPr>
            <w:tcW w:w="2199" w:type="dxa"/>
            <w:noWrap/>
            <w:vAlign w:val="center"/>
          </w:tcPr>
          <w:p w:rsidR="001B4A32" w:rsidRPr="00604B7E" w:rsidRDefault="00141B6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bl>
    <w:p w:rsidR="0075387B" w:rsidRDefault="0075387B" w:rsidP="005C39C8">
      <w:pPr>
        <w:spacing w:after="120"/>
        <w:jc w:val="both"/>
        <w:rPr>
          <w:rFonts w:ascii="Arial" w:hAnsi="Arial" w:cs="Arial"/>
        </w:rPr>
      </w:pPr>
    </w:p>
    <w:p w:rsidR="00A70FAA" w:rsidRDefault="001113A8" w:rsidP="004E6FB2">
      <w:pPr>
        <w:jc w:val="both"/>
        <w:rPr>
          <w:rFonts w:ascii="Arial" w:hAnsi="Arial" w:cs="Arial"/>
        </w:rPr>
      </w:pPr>
      <w:r w:rsidRPr="00294E4B">
        <w:rPr>
          <w:rFonts w:ascii="Arial" w:hAnsi="Arial" w:cs="Arial"/>
        </w:rPr>
        <w:t xml:space="preserve">Praćenjem je utvrđeno da </w:t>
      </w:r>
      <w:r w:rsidR="00A70FAA" w:rsidRPr="00A70FAA">
        <w:rPr>
          <w:rFonts w:ascii="Arial" w:hAnsi="Arial" w:cs="Arial"/>
          <w:b/>
        </w:rPr>
        <w:t>samo</w:t>
      </w:r>
      <w:r w:rsidR="00B37757" w:rsidRPr="00A70FAA">
        <w:rPr>
          <w:rFonts w:ascii="Arial" w:hAnsi="Arial" w:cs="Arial"/>
          <w:b/>
        </w:rPr>
        <w:t xml:space="preserve"> jedna lokalna jedinica</w:t>
      </w:r>
      <w:r w:rsidR="00A70FAA" w:rsidRPr="00A70FAA">
        <w:rPr>
          <w:rFonts w:ascii="Arial" w:hAnsi="Arial" w:cs="Arial"/>
          <w:b/>
        </w:rPr>
        <w:t xml:space="preserve"> ima</w:t>
      </w:r>
      <w:r w:rsidRPr="00A70FAA">
        <w:rPr>
          <w:rFonts w:ascii="Arial" w:hAnsi="Arial" w:cs="Arial"/>
          <w:b/>
        </w:rPr>
        <w:t xml:space="preserve"> objavljen </w:t>
      </w:r>
      <w:r w:rsidR="00A70FAA" w:rsidRPr="00A70FAA">
        <w:rPr>
          <w:rFonts w:ascii="Arial" w:hAnsi="Arial" w:cs="Arial"/>
          <w:b/>
        </w:rPr>
        <w:t xml:space="preserve">djelomičan </w:t>
      </w:r>
      <w:r w:rsidRPr="00A70FAA">
        <w:rPr>
          <w:rFonts w:ascii="Arial" w:hAnsi="Arial" w:cs="Arial"/>
          <w:b/>
        </w:rPr>
        <w:t>popis skupova</w:t>
      </w:r>
      <w:r w:rsidR="00294E4B" w:rsidRPr="00A70FAA">
        <w:rPr>
          <w:rFonts w:ascii="Arial" w:hAnsi="Arial" w:cs="Arial"/>
          <w:b/>
        </w:rPr>
        <w:t xml:space="preserve"> podataka</w:t>
      </w:r>
      <w:r w:rsidR="00294E4B" w:rsidRPr="00294E4B">
        <w:rPr>
          <w:rFonts w:ascii="Arial" w:hAnsi="Arial" w:cs="Arial"/>
        </w:rPr>
        <w:t xml:space="preserve"> iz svoje nadležnosti, </w:t>
      </w:r>
      <w:r w:rsidR="00A70FAA">
        <w:rPr>
          <w:rFonts w:ascii="Arial" w:hAnsi="Arial" w:cs="Arial"/>
        </w:rPr>
        <w:t xml:space="preserve">i to </w:t>
      </w:r>
      <w:r w:rsidR="00A70FAA" w:rsidRPr="008B4760">
        <w:rPr>
          <w:rFonts w:ascii="Arial" w:hAnsi="Arial" w:cs="Arial"/>
          <w:b/>
        </w:rPr>
        <w:t>Općina Šandrovac</w:t>
      </w:r>
      <w:r w:rsidR="00A70FAA">
        <w:rPr>
          <w:rFonts w:ascii="Arial" w:hAnsi="Arial" w:cs="Arial"/>
        </w:rPr>
        <w:t xml:space="preserve">, dok ostale 23 jedinice nemaju objavljenu tzv. </w:t>
      </w:r>
      <w:r w:rsidR="00A70FAA" w:rsidRPr="008B4760">
        <w:rPr>
          <w:rFonts w:ascii="Arial" w:hAnsi="Arial" w:cs="Arial"/>
          <w:i/>
        </w:rPr>
        <w:t>asset</w:t>
      </w:r>
      <w:r w:rsidR="00A70FAA">
        <w:rPr>
          <w:rFonts w:ascii="Arial" w:hAnsi="Arial" w:cs="Arial"/>
        </w:rPr>
        <w:t xml:space="preserve"> listu, što je praksa uočena i na drugim dosad praćenim internetskim stranicama JLP(R)S.</w:t>
      </w:r>
      <w:r w:rsidR="008B4760">
        <w:rPr>
          <w:rFonts w:ascii="Arial" w:hAnsi="Arial" w:cs="Arial"/>
        </w:rPr>
        <w:t xml:space="preserve"> Općina Šandrovac s naslovnice ima dostupnu rubriku 'Pravo na pristup informacijama', unutar koje se u rubrici 'Registri i baze podataka' nalazi popis sedam skupova podataka, od kojih je samo jedan objavljen u XLS-u, i to Evidencija komunalne infrastrukture u rubrici 'Registar imovine'. Ujedno je u rubrici 'Poljoprivredno zemljište' objavljen Prikaz raspolaganja po katastarskim česticama u XLS-u, stoga je Općina ostvarila dva boda i jedan dodatni (pola boda za nepotpunu </w:t>
      </w:r>
      <w:r w:rsidR="008B4760" w:rsidRPr="008B4760">
        <w:rPr>
          <w:rFonts w:ascii="Arial" w:hAnsi="Arial" w:cs="Arial"/>
          <w:i/>
        </w:rPr>
        <w:t>asset</w:t>
      </w:r>
      <w:r w:rsidR="008B4760">
        <w:rPr>
          <w:rFonts w:ascii="Arial" w:hAnsi="Arial" w:cs="Arial"/>
        </w:rPr>
        <w:t xml:space="preserve"> listu, koju treba nadopuniti metapodacima, bod za jedan objavljeni skup podataka i dodatni bod za drugi objavljeni skup podataka te pola boda za objavu u XLS-u). Općina je ujedno objavila Popis sklopljenih ugovora u 2019. u Word-u, međutim tablice, odnosno popisi ili registri sklopljenih ugovora, </w:t>
      </w:r>
      <w:r w:rsidR="008B4760">
        <w:rPr>
          <w:rFonts w:ascii="Arial" w:hAnsi="Arial" w:cs="Arial"/>
        </w:rPr>
        <w:lastRenderedPageBreak/>
        <w:t>objavljeni u strojno čitljivom formatu, nisu se bodovali u ovom dijelu praćenja, iako se njihovom objavom ostvaruje visoka razina financijske transparentnosti te navedeno predstavlja primjer dobre prakse.</w:t>
      </w:r>
    </w:p>
    <w:p w:rsidR="00271AD3" w:rsidRDefault="00271AD3" w:rsidP="004E6FB2">
      <w:pPr>
        <w:jc w:val="both"/>
        <w:rPr>
          <w:rFonts w:ascii="Arial" w:hAnsi="Arial" w:cs="Arial"/>
        </w:rPr>
      </w:pPr>
      <w:r w:rsidRPr="00294E4B">
        <w:rPr>
          <w:rFonts w:ascii="Arial" w:hAnsi="Arial" w:cs="Arial"/>
        </w:rPr>
        <w:t xml:space="preserve">Što se tiče objave pojedinačnih skupova podataka, </w:t>
      </w:r>
      <w:r w:rsidR="008B4760">
        <w:rPr>
          <w:rFonts w:ascii="Arial" w:hAnsi="Arial" w:cs="Arial"/>
        </w:rPr>
        <w:t xml:space="preserve">osim Općine Šandrovac, 16 jedinica objavilo je </w:t>
      </w:r>
      <w:r w:rsidR="00C85C56" w:rsidRPr="00294E4B">
        <w:rPr>
          <w:rFonts w:ascii="Arial" w:hAnsi="Arial" w:cs="Arial"/>
        </w:rPr>
        <w:t>po jedan</w:t>
      </w:r>
      <w:r w:rsidR="0058586C" w:rsidRPr="00294E4B">
        <w:rPr>
          <w:rFonts w:ascii="Arial" w:hAnsi="Arial" w:cs="Arial"/>
        </w:rPr>
        <w:t xml:space="preserve"> ili više skupova</w:t>
      </w:r>
      <w:r w:rsidR="008B4760">
        <w:rPr>
          <w:rFonts w:ascii="Arial" w:hAnsi="Arial" w:cs="Arial"/>
        </w:rPr>
        <w:t xml:space="preserve"> podataka</w:t>
      </w:r>
      <w:r w:rsidR="00294E4B" w:rsidRPr="00294E4B">
        <w:rPr>
          <w:rFonts w:ascii="Arial" w:hAnsi="Arial" w:cs="Arial"/>
        </w:rPr>
        <w:t xml:space="preserve">. </w:t>
      </w:r>
      <w:r w:rsidR="008B4760" w:rsidRPr="000771C1">
        <w:rPr>
          <w:rFonts w:ascii="Arial" w:hAnsi="Arial" w:cs="Arial"/>
          <w:b/>
        </w:rPr>
        <w:t xml:space="preserve">Njih osam objavilo je </w:t>
      </w:r>
      <w:r w:rsidR="002437D8" w:rsidRPr="000771C1">
        <w:rPr>
          <w:rFonts w:ascii="Arial" w:hAnsi="Arial" w:cs="Arial"/>
          <w:b/>
        </w:rPr>
        <w:t xml:space="preserve">po </w:t>
      </w:r>
      <w:r w:rsidR="008B4760" w:rsidRPr="000771C1">
        <w:rPr>
          <w:rFonts w:ascii="Arial" w:hAnsi="Arial" w:cs="Arial"/>
          <w:b/>
        </w:rPr>
        <w:t>jedan skup podataka</w:t>
      </w:r>
      <w:r w:rsidR="008B4760">
        <w:rPr>
          <w:rFonts w:ascii="Arial" w:hAnsi="Arial" w:cs="Arial"/>
        </w:rPr>
        <w:t>, i to općine Dežanovac</w:t>
      </w:r>
      <w:r w:rsidR="002437D8">
        <w:rPr>
          <w:rFonts w:ascii="Arial" w:hAnsi="Arial" w:cs="Arial"/>
        </w:rPr>
        <w:t xml:space="preserve">, Hercegovac, Sirač, Veliki Grđevac, Veliko Trojstvo i Zrinski Topolovac – Evidenciju </w:t>
      </w:r>
      <w:r w:rsidR="002437D8" w:rsidRPr="002437D8">
        <w:rPr>
          <w:rFonts w:ascii="Arial" w:hAnsi="Arial" w:cs="Arial"/>
        </w:rPr>
        <w:t xml:space="preserve">komunalne infrastrukture u XLS-u (sukladno člancima 63. i 131. Zakona o komunalnom gospodarstvu), </w:t>
      </w:r>
      <w:r w:rsidR="002437D8">
        <w:rPr>
          <w:rFonts w:ascii="Arial" w:hAnsi="Arial" w:cs="Arial"/>
        </w:rPr>
        <w:t xml:space="preserve">kao i općine </w:t>
      </w:r>
      <w:r w:rsidR="002437D8" w:rsidRPr="002437D8">
        <w:rPr>
          <w:rFonts w:ascii="Arial" w:hAnsi="Arial" w:cs="Arial"/>
        </w:rPr>
        <w:t>Severin (na portalu imovina.hr objavljen Registar imovine s mogućnošću preuzimanja u XLS-</w:t>
      </w:r>
      <w:r w:rsidR="002437D8">
        <w:rPr>
          <w:rFonts w:ascii="Arial" w:hAnsi="Arial" w:cs="Arial"/>
        </w:rPr>
        <w:t>u i CSV-u</w:t>
      </w:r>
      <w:r w:rsidR="002437D8" w:rsidRPr="002437D8">
        <w:rPr>
          <w:rFonts w:ascii="Arial" w:hAnsi="Arial" w:cs="Arial"/>
        </w:rPr>
        <w:t>)</w:t>
      </w:r>
      <w:r w:rsidR="002437D8">
        <w:rPr>
          <w:rFonts w:ascii="Arial" w:hAnsi="Arial" w:cs="Arial"/>
        </w:rPr>
        <w:t xml:space="preserve"> i Velika Trnovitica (Evidencija imovine u XLS-u).</w:t>
      </w:r>
    </w:p>
    <w:p w:rsidR="00883C89" w:rsidRDefault="006B2F21" w:rsidP="00883C89">
      <w:pPr>
        <w:jc w:val="both"/>
        <w:rPr>
          <w:rFonts w:ascii="Arial" w:hAnsi="Arial" w:cs="Arial"/>
        </w:rPr>
      </w:pPr>
      <w:r>
        <w:rPr>
          <w:rFonts w:ascii="Arial" w:hAnsi="Arial" w:cs="Arial"/>
        </w:rPr>
        <w:t>Preostalih</w:t>
      </w:r>
      <w:r w:rsidR="002437D8">
        <w:rPr>
          <w:rFonts w:ascii="Arial" w:hAnsi="Arial" w:cs="Arial"/>
        </w:rPr>
        <w:t xml:space="preserve"> </w:t>
      </w:r>
      <w:r w:rsidR="002437D8" w:rsidRPr="000771C1">
        <w:rPr>
          <w:rFonts w:ascii="Arial" w:hAnsi="Arial" w:cs="Arial"/>
          <w:b/>
        </w:rPr>
        <w:t>osam jedinica objavilo je</w:t>
      </w:r>
      <w:r w:rsidR="00883C89" w:rsidRPr="000771C1">
        <w:rPr>
          <w:rFonts w:ascii="Arial" w:hAnsi="Arial" w:cs="Arial"/>
          <w:b/>
        </w:rPr>
        <w:t xml:space="preserve"> više od jednog skupa podataka</w:t>
      </w:r>
      <w:r>
        <w:rPr>
          <w:rFonts w:ascii="Arial" w:hAnsi="Arial" w:cs="Arial"/>
        </w:rPr>
        <w:t>. Č</w:t>
      </w:r>
      <w:r w:rsidR="00883C89">
        <w:rPr>
          <w:rFonts w:ascii="Arial" w:hAnsi="Arial" w:cs="Arial"/>
        </w:rPr>
        <w:t>etiri skupa podataka objavili su:</w:t>
      </w:r>
    </w:p>
    <w:p w:rsidR="00883C89" w:rsidRPr="006B2F21" w:rsidRDefault="00883C89" w:rsidP="000E1A96">
      <w:pPr>
        <w:pStyle w:val="ListParagraph"/>
        <w:numPr>
          <w:ilvl w:val="0"/>
          <w:numId w:val="12"/>
        </w:numPr>
        <w:jc w:val="both"/>
        <w:rPr>
          <w:rFonts w:ascii="Arial" w:eastAsia="Times New Roman" w:hAnsi="Arial" w:cs="Arial"/>
          <w:color w:val="000000"/>
        </w:rPr>
      </w:pPr>
      <w:r w:rsidRPr="006B2F21">
        <w:rPr>
          <w:rFonts w:ascii="Arial" w:hAnsi="Arial" w:cs="Arial"/>
        </w:rPr>
        <w:t>Grad Bjelovar (</w:t>
      </w:r>
      <w:r w:rsidRPr="006B2F21">
        <w:rPr>
          <w:rFonts w:ascii="Arial" w:eastAsia="Times New Roman" w:hAnsi="Arial" w:cs="Arial"/>
        </w:rPr>
        <w:t xml:space="preserve">Baza poduzetnika u XLS-u, Popis udruga u gospodarstvu u XLS-u, Popis javnopravnih tijela koja izdaju posebne uvjete za gradnju u PDF-u, aplikacija Transparentnost-isplate iz proračuna, s mogućnošću preuzimanja rezultata pretraživanja u otvorenim formatima - </w:t>
      </w:r>
      <w:r w:rsidR="006B2F21">
        <w:rPr>
          <w:rFonts w:ascii="Arial" w:eastAsia="Times New Roman" w:hAnsi="Arial" w:cs="Arial"/>
        </w:rPr>
        <w:t>XML, CSV i JSON) i</w:t>
      </w:r>
    </w:p>
    <w:p w:rsidR="00883C89" w:rsidRPr="006B2F21" w:rsidRDefault="00883C89" w:rsidP="000E1A96">
      <w:pPr>
        <w:pStyle w:val="ListParagraph"/>
        <w:numPr>
          <w:ilvl w:val="0"/>
          <w:numId w:val="12"/>
        </w:numPr>
        <w:jc w:val="both"/>
        <w:rPr>
          <w:rFonts w:ascii="Arial" w:eastAsia="Times New Roman" w:hAnsi="Arial" w:cs="Arial"/>
          <w:color w:val="000000"/>
        </w:rPr>
      </w:pPr>
      <w:r w:rsidRPr="006B2F21">
        <w:rPr>
          <w:rFonts w:ascii="Arial" w:eastAsia="Times New Roman" w:hAnsi="Arial" w:cs="Arial"/>
          <w:color w:val="000000"/>
        </w:rPr>
        <w:t>Grad Grubišno Polje (Popis javnopravnih tijela koja utvrđuju posebne uvjete gradnje - odluka u PDF-u, Baza razvojnih projekta SRPG Grubišnoga Polja za 2015.-2020. u PDF-u, Popisi obrtnika, poduzetnika i OPG-a s područja grada u PDF-u te Popis katast</w:t>
      </w:r>
      <w:r w:rsidR="006B2F21">
        <w:rPr>
          <w:rFonts w:ascii="Arial" w:eastAsia="Times New Roman" w:hAnsi="Arial" w:cs="Arial"/>
          <w:color w:val="000000"/>
        </w:rPr>
        <w:t>arskih čestica u PDF-u i XLS-u);</w:t>
      </w:r>
    </w:p>
    <w:p w:rsidR="00883C89" w:rsidRDefault="00883C89" w:rsidP="00883C89">
      <w:pPr>
        <w:jc w:val="both"/>
        <w:rPr>
          <w:rFonts w:ascii="Arial" w:eastAsia="Times New Roman" w:hAnsi="Arial" w:cs="Arial"/>
          <w:color w:val="000000"/>
        </w:rPr>
      </w:pPr>
      <w:r>
        <w:rPr>
          <w:rFonts w:ascii="Arial" w:eastAsia="Times New Roman" w:hAnsi="Arial" w:cs="Arial"/>
          <w:color w:val="000000"/>
        </w:rPr>
        <w:t>tri skupa podataka objavili su</w:t>
      </w:r>
      <w:r w:rsidR="006B2F21">
        <w:rPr>
          <w:rFonts w:ascii="Arial" w:eastAsia="Times New Roman" w:hAnsi="Arial" w:cs="Arial"/>
          <w:color w:val="000000"/>
        </w:rPr>
        <w:t>:</w:t>
      </w:r>
    </w:p>
    <w:p w:rsidR="00883C89" w:rsidRPr="006B2F21" w:rsidRDefault="002437D8" w:rsidP="000E1A96">
      <w:pPr>
        <w:pStyle w:val="ListParagraph"/>
        <w:numPr>
          <w:ilvl w:val="0"/>
          <w:numId w:val="13"/>
        </w:numPr>
        <w:jc w:val="both"/>
        <w:rPr>
          <w:rFonts w:ascii="Arial" w:hAnsi="Arial" w:cs="Arial"/>
        </w:rPr>
      </w:pPr>
      <w:r w:rsidRPr="006B2F21">
        <w:rPr>
          <w:rFonts w:ascii="Arial" w:hAnsi="Arial" w:cs="Arial"/>
        </w:rPr>
        <w:t>Županija (Registar športskih djelatnosti u PDF-u, Popis osoba s dozvolama za gospodarenje otpadom u XLS-u, aplikacija Otvoreni proračun putem koje sve županije objavljuju otvorene podatke i vizualizacije vezane za prihode i rashode)</w:t>
      </w:r>
      <w:r w:rsidR="006B2F21">
        <w:rPr>
          <w:rFonts w:ascii="Arial" w:hAnsi="Arial" w:cs="Arial"/>
        </w:rPr>
        <w:t xml:space="preserve"> i</w:t>
      </w:r>
    </w:p>
    <w:p w:rsidR="00883C89" w:rsidRPr="006B2F21" w:rsidRDefault="00883C89" w:rsidP="000E1A96">
      <w:pPr>
        <w:pStyle w:val="ListParagraph"/>
        <w:numPr>
          <w:ilvl w:val="0"/>
          <w:numId w:val="13"/>
        </w:numPr>
        <w:jc w:val="both"/>
        <w:rPr>
          <w:rFonts w:ascii="Arial" w:eastAsia="Times New Roman" w:hAnsi="Arial" w:cs="Arial"/>
        </w:rPr>
      </w:pPr>
      <w:r w:rsidRPr="006B2F21">
        <w:rPr>
          <w:rFonts w:ascii="Arial" w:eastAsia="Times New Roman" w:hAnsi="Arial" w:cs="Arial"/>
          <w:color w:val="000000"/>
        </w:rPr>
        <w:t>Općina Kon</w:t>
      </w:r>
      <w:r w:rsidR="006B2F21">
        <w:rPr>
          <w:rFonts w:ascii="Arial" w:eastAsia="Times New Roman" w:hAnsi="Arial" w:cs="Arial"/>
          <w:color w:val="000000"/>
        </w:rPr>
        <w:t>čanica</w:t>
      </w:r>
      <w:r w:rsidRPr="006B2F21">
        <w:rPr>
          <w:rFonts w:ascii="Arial" w:eastAsia="Times New Roman" w:hAnsi="Arial" w:cs="Arial"/>
          <w:color w:val="000000"/>
        </w:rPr>
        <w:t xml:space="preserve"> (</w:t>
      </w:r>
      <w:r w:rsidRPr="006B2F21">
        <w:rPr>
          <w:rFonts w:ascii="Arial" w:eastAsia="Times New Roman" w:hAnsi="Arial" w:cs="Arial"/>
        </w:rPr>
        <w:t>Evidencija komunalne infrastrukture u XLS-u, Registar imovine u XLS-u na stranici i zasebnom portalu imovina.hr te Popis čestica obuhvaćenih PRPRZ 2018. u XLS-u)</w:t>
      </w:r>
      <w:r w:rsidR="006B2F21">
        <w:rPr>
          <w:rFonts w:ascii="Arial" w:eastAsia="Times New Roman" w:hAnsi="Arial" w:cs="Arial"/>
        </w:rPr>
        <w:t>;</w:t>
      </w:r>
    </w:p>
    <w:p w:rsidR="00883C89" w:rsidRDefault="006B2F21" w:rsidP="00883C89">
      <w:pPr>
        <w:jc w:val="both"/>
        <w:rPr>
          <w:rFonts w:ascii="Arial" w:eastAsia="Times New Roman" w:hAnsi="Arial" w:cs="Arial"/>
        </w:rPr>
      </w:pPr>
      <w:r>
        <w:rPr>
          <w:rFonts w:ascii="Arial" w:eastAsia="Times New Roman" w:hAnsi="Arial" w:cs="Arial"/>
        </w:rPr>
        <w:t xml:space="preserve">a po </w:t>
      </w:r>
      <w:r w:rsidR="00883C89">
        <w:rPr>
          <w:rFonts w:ascii="Arial" w:eastAsia="Times New Roman" w:hAnsi="Arial" w:cs="Arial"/>
        </w:rPr>
        <w:t>dva skupa podataka</w:t>
      </w:r>
      <w:r>
        <w:rPr>
          <w:rFonts w:ascii="Arial" w:eastAsia="Times New Roman" w:hAnsi="Arial" w:cs="Arial"/>
        </w:rPr>
        <w:t xml:space="preserve"> objavili su</w:t>
      </w:r>
      <w:r w:rsidR="00883C89">
        <w:rPr>
          <w:rFonts w:ascii="Arial" w:eastAsia="Times New Roman" w:hAnsi="Arial" w:cs="Arial"/>
        </w:rPr>
        <w:t>:</w:t>
      </w:r>
    </w:p>
    <w:p w:rsidR="00883C89" w:rsidRPr="006B2F21" w:rsidRDefault="002437D8" w:rsidP="000E1A96">
      <w:pPr>
        <w:pStyle w:val="ListParagraph"/>
        <w:numPr>
          <w:ilvl w:val="0"/>
          <w:numId w:val="14"/>
        </w:numPr>
        <w:jc w:val="both"/>
        <w:rPr>
          <w:rFonts w:ascii="Arial" w:eastAsia="Times New Roman" w:hAnsi="Arial" w:cs="Arial"/>
          <w:color w:val="000000"/>
        </w:rPr>
      </w:pPr>
      <w:r w:rsidRPr="006B2F21">
        <w:rPr>
          <w:rFonts w:ascii="Arial" w:eastAsia="Times New Roman" w:hAnsi="Arial" w:cs="Arial"/>
        </w:rPr>
        <w:t>Grad Čazma (P</w:t>
      </w:r>
      <w:r w:rsidRPr="006B2F21">
        <w:rPr>
          <w:rFonts w:ascii="Arial" w:eastAsia="Times New Roman" w:hAnsi="Arial" w:cs="Arial"/>
          <w:color w:val="000000"/>
        </w:rPr>
        <w:t xml:space="preserve">opis trgovačkih društava u vlasništvu grada u XLS-u i Popis udruga na području grada u PDF-u), </w:t>
      </w:r>
    </w:p>
    <w:p w:rsidR="006B2F21" w:rsidRPr="006B2F21" w:rsidRDefault="006B2F21" w:rsidP="000E1A96">
      <w:pPr>
        <w:pStyle w:val="ListParagraph"/>
        <w:numPr>
          <w:ilvl w:val="0"/>
          <w:numId w:val="14"/>
        </w:numPr>
        <w:jc w:val="both"/>
        <w:rPr>
          <w:rFonts w:ascii="Arial" w:eastAsia="Times New Roman" w:hAnsi="Arial" w:cs="Arial"/>
          <w:color w:val="000000"/>
        </w:rPr>
      </w:pPr>
      <w:r w:rsidRPr="006B2F21">
        <w:rPr>
          <w:rFonts w:ascii="Arial" w:eastAsia="Times New Roman" w:hAnsi="Arial" w:cs="Arial"/>
        </w:rPr>
        <w:t xml:space="preserve">Grad Daruvar (Popis nerazvrstanih cesta u </w:t>
      </w:r>
      <w:r>
        <w:rPr>
          <w:rFonts w:ascii="Arial" w:eastAsia="Times New Roman" w:hAnsi="Arial" w:cs="Arial"/>
        </w:rPr>
        <w:t>PDF-u i Registar imovine u PDF-u),</w:t>
      </w:r>
    </w:p>
    <w:p w:rsidR="00883C89" w:rsidRPr="006B2F21" w:rsidRDefault="006B2F21" w:rsidP="000E1A96">
      <w:pPr>
        <w:pStyle w:val="ListParagraph"/>
        <w:numPr>
          <w:ilvl w:val="0"/>
          <w:numId w:val="14"/>
        </w:numPr>
        <w:jc w:val="both"/>
        <w:rPr>
          <w:rFonts w:ascii="Arial" w:eastAsia="Times New Roman" w:hAnsi="Arial" w:cs="Arial"/>
          <w:color w:val="000000"/>
        </w:rPr>
      </w:pPr>
      <w:r>
        <w:rPr>
          <w:rFonts w:ascii="Arial" w:eastAsia="Times New Roman" w:hAnsi="Arial" w:cs="Arial"/>
          <w:color w:val="000000"/>
        </w:rPr>
        <w:t>Općina Berek</w:t>
      </w:r>
      <w:r w:rsidR="00883C89" w:rsidRPr="006B2F21">
        <w:rPr>
          <w:rFonts w:ascii="Arial" w:eastAsia="Times New Roman" w:hAnsi="Arial" w:cs="Arial"/>
          <w:color w:val="000000"/>
        </w:rPr>
        <w:t xml:space="preserve"> (Registar nekretnina u PDF-u i Udjeli u vlasništvu u XLS</w:t>
      </w:r>
      <w:r>
        <w:rPr>
          <w:rFonts w:ascii="Arial" w:eastAsia="Times New Roman" w:hAnsi="Arial" w:cs="Arial"/>
          <w:color w:val="000000"/>
        </w:rPr>
        <w:t>-u) i</w:t>
      </w:r>
    </w:p>
    <w:p w:rsidR="00883C89" w:rsidRPr="006B2F21" w:rsidRDefault="00883C89" w:rsidP="000E1A96">
      <w:pPr>
        <w:pStyle w:val="ListParagraph"/>
        <w:numPr>
          <w:ilvl w:val="0"/>
          <w:numId w:val="14"/>
        </w:numPr>
        <w:jc w:val="both"/>
        <w:rPr>
          <w:rFonts w:ascii="Arial" w:eastAsia="Times New Roman" w:hAnsi="Arial" w:cs="Arial"/>
        </w:rPr>
      </w:pPr>
      <w:r w:rsidRPr="006B2F21">
        <w:rPr>
          <w:rFonts w:ascii="Arial" w:eastAsia="Times New Roman" w:hAnsi="Arial" w:cs="Arial"/>
          <w:color w:val="000000"/>
        </w:rPr>
        <w:t>O</w:t>
      </w:r>
      <w:r w:rsidR="006B2F21">
        <w:rPr>
          <w:rFonts w:ascii="Arial" w:eastAsia="Times New Roman" w:hAnsi="Arial" w:cs="Arial"/>
          <w:color w:val="000000"/>
        </w:rPr>
        <w:t xml:space="preserve">pćina Đulovac </w:t>
      </w:r>
      <w:r w:rsidRPr="006B2F21">
        <w:rPr>
          <w:rFonts w:ascii="Arial" w:eastAsia="Times New Roman" w:hAnsi="Arial" w:cs="Arial"/>
          <w:color w:val="000000"/>
        </w:rPr>
        <w:t>(na portalu imovina.hr objavljene evidencije nekretnina, dionica i poslovnih udjela, s mogućnošću preuzimanja u XLS i CSV formatu te su na posebnom portalu objavljene XLS tablice - Evidencija ko</w:t>
      </w:r>
      <w:r w:rsidR="006B2F21">
        <w:rPr>
          <w:rFonts w:ascii="Arial" w:eastAsia="Times New Roman" w:hAnsi="Arial" w:cs="Arial"/>
          <w:color w:val="000000"/>
        </w:rPr>
        <w:t>munalne infrastrukture).</w:t>
      </w:r>
    </w:p>
    <w:p w:rsidR="00883C89" w:rsidRPr="00883C89" w:rsidRDefault="00995368" w:rsidP="00883C89">
      <w:pPr>
        <w:jc w:val="both"/>
        <w:rPr>
          <w:rFonts w:ascii="Arial" w:eastAsia="Times New Roman" w:hAnsi="Arial" w:cs="Arial"/>
          <w:color w:val="000000"/>
        </w:rPr>
      </w:pPr>
      <w:r>
        <w:rPr>
          <w:rFonts w:ascii="Arial" w:eastAsia="Times New Roman" w:hAnsi="Arial" w:cs="Arial"/>
          <w:color w:val="000000"/>
        </w:rPr>
        <w:t xml:space="preserve">Nijedan bod u ovom dijelu praćenja nije ostvarilo sedam lokalnih jedinica, i to Grad Garešnica te općine Ivanska, Kapela, Nova Rača, Rovišće, </w:t>
      </w:r>
      <w:r w:rsidR="00C7287F">
        <w:rPr>
          <w:rFonts w:ascii="Arial" w:eastAsia="Times New Roman" w:hAnsi="Arial" w:cs="Arial"/>
          <w:color w:val="000000"/>
        </w:rPr>
        <w:t xml:space="preserve">Štefanje i Velika Pisanica. </w:t>
      </w:r>
    </w:p>
    <w:p w:rsidR="00327E7B" w:rsidRDefault="00C7287F" w:rsidP="004E6FB2">
      <w:pPr>
        <w:jc w:val="both"/>
        <w:rPr>
          <w:rFonts w:ascii="Arial" w:hAnsi="Arial" w:cs="Arial"/>
        </w:rPr>
      </w:pPr>
      <w:r>
        <w:rPr>
          <w:rFonts w:ascii="Arial" w:hAnsi="Arial" w:cs="Arial"/>
        </w:rPr>
        <w:t xml:space="preserve">Posebno su zabrinjavajući odgovori koje su JLP(R)S navele u </w:t>
      </w:r>
      <w:r w:rsidRPr="00232C3A">
        <w:rPr>
          <w:rFonts w:ascii="Arial" w:hAnsi="Arial" w:cs="Arial"/>
          <w:b/>
        </w:rPr>
        <w:t>godišnjem izvješću o provedbi ZPPI-ja za 2019.</w:t>
      </w:r>
      <w:r>
        <w:rPr>
          <w:rFonts w:ascii="Arial" w:hAnsi="Arial" w:cs="Arial"/>
        </w:rPr>
        <w:t xml:space="preserve">, u dijelu koji se odnosi na objavu informacija propisanih točkom 5. članka 10. ZPPI-ja, budući da </w:t>
      </w:r>
      <w:r w:rsidR="00327E7B">
        <w:rPr>
          <w:rFonts w:ascii="Arial" w:hAnsi="Arial" w:cs="Arial"/>
        </w:rPr>
        <w:t>isti prikazuju</w:t>
      </w:r>
      <w:r>
        <w:rPr>
          <w:rFonts w:ascii="Arial" w:hAnsi="Arial" w:cs="Arial"/>
        </w:rPr>
        <w:t xml:space="preserve"> visoku razinu nepodudaranja njihovih odgovora i realnog stanja uočenog na internetskim stranicama, kao i visoku razinu </w:t>
      </w:r>
      <w:r>
        <w:rPr>
          <w:rFonts w:ascii="Arial" w:hAnsi="Arial" w:cs="Arial"/>
        </w:rPr>
        <w:lastRenderedPageBreak/>
        <w:t>nerazumijevanja ove zakonske obveze na lokalnoj i regio</w:t>
      </w:r>
      <w:r w:rsidR="00327E7B">
        <w:rPr>
          <w:rFonts w:ascii="Arial" w:hAnsi="Arial" w:cs="Arial"/>
        </w:rPr>
        <w:t>nalnoj razini i nakon pet godina</w:t>
      </w:r>
      <w:r>
        <w:rPr>
          <w:rFonts w:ascii="Arial" w:hAnsi="Arial" w:cs="Arial"/>
        </w:rPr>
        <w:t xml:space="preserve"> primjene Zakona. </w:t>
      </w:r>
    </w:p>
    <w:p w:rsidR="00C7287F" w:rsidRDefault="00C7287F" w:rsidP="004E6FB2">
      <w:pPr>
        <w:jc w:val="both"/>
        <w:rPr>
          <w:rFonts w:ascii="Arial" w:hAnsi="Arial" w:cs="Arial"/>
        </w:rPr>
      </w:pPr>
      <w:r>
        <w:rPr>
          <w:rFonts w:ascii="Arial" w:hAnsi="Arial" w:cs="Arial"/>
        </w:rPr>
        <w:t xml:space="preserve">Naime, gradovi Čazma, Garešnica i Grubišno Polje u svojim su izvješćima Povjereniku </w:t>
      </w:r>
      <w:r w:rsidRPr="00C7287F">
        <w:rPr>
          <w:rFonts w:ascii="Arial" w:hAnsi="Arial" w:cs="Arial"/>
          <w:b/>
        </w:rPr>
        <w:t>pogrešno</w:t>
      </w:r>
      <w:r>
        <w:rPr>
          <w:rFonts w:ascii="Arial" w:hAnsi="Arial" w:cs="Arial"/>
        </w:rPr>
        <w:t xml:space="preserve"> naveli da obveza objave </w:t>
      </w:r>
      <w:r w:rsidRPr="00C7287F">
        <w:rPr>
          <w:rFonts w:ascii="Arial" w:hAnsi="Arial" w:cs="Arial"/>
          <w:i/>
        </w:rPr>
        <w:t>asset</w:t>
      </w:r>
      <w:r>
        <w:rPr>
          <w:rFonts w:ascii="Arial" w:hAnsi="Arial" w:cs="Arial"/>
        </w:rPr>
        <w:t xml:space="preserve"> liste, kao i objava skupova podataka pogodnih za ponovnu uporabu u strojno čitljivom formatu na njih </w:t>
      </w:r>
      <w:r w:rsidRPr="00C7287F">
        <w:rPr>
          <w:rFonts w:ascii="Arial" w:hAnsi="Arial" w:cs="Arial"/>
          <w:b/>
        </w:rPr>
        <w:t>nije primjenjiva</w:t>
      </w:r>
      <w:r>
        <w:rPr>
          <w:rFonts w:ascii="Arial" w:hAnsi="Arial" w:cs="Arial"/>
        </w:rPr>
        <w:t xml:space="preserve">. Isto su navele i općine Dežanovac, Končanica, Sirač i Velika Trnovitica, koje već imaju objavljene skupove podataka u XLS-u te Nova Rača koja nije objavila nijedan skup podataka. </w:t>
      </w:r>
      <w:r w:rsidR="00327E7B">
        <w:rPr>
          <w:rFonts w:ascii="Arial" w:hAnsi="Arial" w:cs="Arial"/>
        </w:rPr>
        <w:t>Također,</w:t>
      </w:r>
      <w:r>
        <w:rPr>
          <w:rFonts w:ascii="Arial" w:hAnsi="Arial" w:cs="Arial"/>
        </w:rPr>
        <w:t xml:space="preserve"> </w:t>
      </w:r>
      <w:r w:rsidR="00327E7B">
        <w:rPr>
          <w:rFonts w:ascii="Arial" w:hAnsi="Arial" w:cs="Arial"/>
        </w:rPr>
        <w:t xml:space="preserve">s jedne strane je </w:t>
      </w:r>
      <w:r>
        <w:rPr>
          <w:rFonts w:ascii="Arial" w:hAnsi="Arial" w:cs="Arial"/>
        </w:rPr>
        <w:t xml:space="preserve">uočeno da su neke jedinice u odgovorima navele da nisu objavile nijedan skup podataka, a praćenjem je utvrđeno da jesu (općine Đulovac, Hercegovac, </w:t>
      </w:r>
      <w:r w:rsidR="00327E7B">
        <w:rPr>
          <w:rFonts w:ascii="Arial" w:hAnsi="Arial" w:cs="Arial"/>
        </w:rPr>
        <w:t xml:space="preserve">Štefanje). S druge strane, neke jedinice su u odgovorima navele da su objavile u cijelosti ili djelomično </w:t>
      </w:r>
      <w:r w:rsidR="00327E7B" w:rsidRPr="00327E7B">
        <w:rPr>
          <w:rFonts w:ascii="Arial" w:hAnsi="Arial" w:cs="Arial"/>
          <w:i/>
        </w:rPr>
        <w:t>asse</w:t>
      </w:r>
      <w:r w:rsidR="00327E7B">
        <w:rPr>
          <w:rFonts w:ascii="Arial" w:hAnsi="Arial" w:cs="Arial"/>
        </w:rPr>
        <w:t xml:space="preserve">t listu ili skupove podataka s mogućnošću preuzimanja u otvorenom formatu, što nije potvrđeno provedenim analitičkim praćenjem njihovih internetskih stranica (primjerice, Grad Daruvar za </w:t>
      </w:r>
      <w:r w:rsidR="00327E7B" w:rsidRPr="00327E7B">
        <w:rPr>
          <w:rFonts w:ascii="Arial" w:hAnsi="Arial" w:cs="Arial"/>
          <w:i/>
        </w:rPr>
        <w:t>asset</w:t>
      </w:r>
      <w:r w:rsidR="00327E7B">
        <w:rPr>
          <w:rFonts w:ascii="Arial" w:hAnsi="Arial" w:cs="Arial"/>
        </w:rPr>
        <w:t xml:space="preserve"> listu, Općina Ivanska koja nije ostvarila nijedan bod, Velika Pisanica da omogućava preuzimanje objavljenih skupova podataka u cijelosti, a nije ostvarila nijedan bod i dr.).</w:t>
      </w:r>
    </w:p>
    <w:p w:rsidR="00C7287F" w:rsidRPr="00E97245" w:rsidRDefault="00E97245" w:rsidP="00327E7B">
      <w:pPr>
        <w:jc w:val="both"/>
        <w:rPr>
          <w:rFonts w:ascii="Arial" w:hAnsi="Arial" w:cs="Arial"/>
        </w:rPr>
      </w:pPr>
      <w:r w:rsidRPr="00E97245">
        <w:rPr>
          <w:rFonts w:ascii="Arial" w:hAnsi="Arial" w:cs="Arial"/>
        </w:rPr>
        <w:t>Rezultati praćenja u ovom dijelu svjedoče činjenici</w:t>
      </w:r>
      <w:r w:rsidR="001113A8" w:rsidRPr="00E97245">
        <w:rPr>
          <w:rFonts w:ascii="Arial" w:hAnsi="Arial" w:cs="Arial"/>
        </w:rPr>
        <w:t xml:space="preserve"> da tijela javne vlasti na lokalnoj i regionalnoj ra</w:t>
      </w:r>
      <w:r w:rsidRPr="00E97245">
        <w:rPr>
          <w:rFonts w:ascii="Arial" w:hAnsi="Arial" w:cs="Arial"/>
        </w:rPr>
        <w:t xml:space="preserve">zini nisu dovoljno osviještena </w:t>
      </w:r>
      <w:r w:rsidR="001113A8" w:rsidRPr="00E97245">
        <w:rPr>
          <w:rFonts w:ascii="Arial" w:hAnsi="Arial" w:cs="Arial"/>
        </w:rPr>
        <w:t>o cjelokupnom režimu otvaranja podataka i njihove ponovne uporabe od strane korisnika, bilo u komercijalne, bilo u nekomercijalne svrhe, ali u svakom slučaju sa svrh</w:t>
      </w:r>
      <w:r w:rsidR="00327E7B">
        <w:rPr>
          <w:rFonts w:ascii="Arial" w:hAnsi="Arial" w:cs="Arial"/>
        </w:rPr>
        <w:t xml:space="preserve">om stvaranja dodane vrijednosti te je prosječna razina objave informacija propisanih točkom 5. članka 10. ZPPI-ja standardno niska, a kod </w:t>
      </w:r>
      <w:r w:rsidR="00327E7B" w:rsidRPr="00327E7B">
        <w:rPr>
          <w:rFonts w:ascii="Arial" w:hAnsi="Arial" w:cs="Arial"/>
          <w:i/>
        </w:rPr>
        <w:t>asset</w:t>
      </w:r>
      <w:r w:rsidR="00327E7B">
        <w:rPr>
          <w:rFonts w:ascii="Arial" w:hAnsi="Arial" w:cs="Arial"/>
        </w:rPr>
        <w:t xml:space="preserve"> liste objava gotovo da i ne postoji na internetskim stranicama JLP(R)S.</w:t>
      </w:r>
    </w:p>
    <w:p w:rsidR="002A734B" w:rsidRPr="002A734B" w:rsidRDefault="002A734B" w:rsidP="004E6FB2">
      <w:pPr>
        <w:jc w:val="both"/>
        <w:rPr>
          <w:rFonts w:ascii="Arial" w:eastAsia="Times New Roman" w:hAnsi="Arial" w:cs="Arial"/>
          <w:b/>
          <w:bCs/>
          <w:color w:val="000000"/>
        </w:rPr>
      </w:pPr>
    </w:p>
    <w:p w:rsidR="002A734B" w:rsidRPr="006675C4" w:rsidRDefault="006675C4" w:rsidP="000E1A96">
      <w:pPr>
        <w:pStyle w:val="Heading2"/>
        <w:numPr>
          <w:ilvl w:val="0"/>
          <w:numId w:val="15"/>
        </w:numPr>
        <w:rPr>
          <w:rFonts w:ascii="Arial" w:eastAsia="Times New Roman" w:hAnsi="Arial" w:cs="Arial"/>
          <w:color w:val="auto"/>
          <w:sz w:val="22"/>
          <w:szCs w:val="22"/>
        </w:rPr>
      </w:pPr>
      <w:bookmarkStart w:id="8" w:name="_Toc38549515"/>
      <w:r>
        <w:rPr>
          <w:rFonts w:ascii="Arial" w:eastAsia="Times New Roman" w:hAnsi="Arial" w:cs="Arial"/>
          <w:color w:val="auto"/>
          <w:sz w:val="22"/>
          <w:szCs w:val="22"/>
        </w:rPr>
        <w:t>J</w:t>
      </w:r>
      <w:r w:rsidRPr="006675C4">
        <w:rPr>
          <w:rFonts w:ascii="Arial" w:eastAsia="Times New Roman" w:hAnsi="Arial" w:cs="Arial"/>
          <w:color w:val="auto"/>
          <w:sz w:val="22"/>
          <w:szCs w:val="22"/>
        </w:rPr>
        <w:t>avne usluge</w:t>
      </w:r>
      <w:r w:rsidR="002A734B" w:rsidRPr="006675C4">
        <w:rPr>
          <w:rFonts w:ascii="Arial" w:eastAsia="Times New Roman" w:hAnsi="Arial" w:cs="Arial"/>
          <w:color w:val="auto"/>
          <w:sz w:val="22"/>
          <w:szCs w:val="22"/>
        </w:rPr>
        <w:t xml:space="preserve"> (točka 6. članak 10.)</w:t>
      </w:r>
      <w:bookmarkEnd w:id="8"/>
    </w:p>
    <w:p w:rsidR="00836BD6" w:rsidRDefault="000A3B47" w:rsidP="006675C4">
      <w:pPr>
        <w:spacing w:before="240"/>
        <w:jc w:val="both"/>
        <w:rPr>
          <w:rFonts w:ascii="Arial" w:hAnsi="Arial" w:cs="Arial"/>
        </w:rPr>
      </w:pPr>
      <w:r>
        <w:rPr>
          <w:rFonts w:ascii="Arial" w:hAnsi="Arial" w:cs="Arial"/>
        </w:rPr>
        <w:t>Unutar točke 6., JLP(R)S objavom obrazaca potrebnih za ostvarivanje određenih javnih usluga koje pružaju, i to na način da se mogu ispuniti u elektroni</w:t>
      </w:r>
      <w:r w:rsidR="008576A8">
        <w:rPr>
          <w:rFonts w:ascii="Arial" w:hAnsi="Arial" w:cs="Arial"/>
        </w:rPr>
        <w:t>čkom obliku (barem objava u Word</w:t>
      </w:r>
      <w:r>
        <w:rPr>
          <w:rFonts w:ascii="Arial" w:hAnsi="Arial" w:cs="Arial"/>
        </w:rPr>
        <w:t xml:space="preserve"> formatu ili e-obrasci), na lako pretraživ i lako dostupan način, mogu ostvariti </w:t>
      </w:r>
      <w:r w:rsidRPr="001113A8">
        <w:rPr>
          <w:rFonts w:ascii="Arial" w:hAnsi="Arial" w:cs="Arial"/>
          <w:b/>
        </w:rPr>
        <w:t>dva boda</w:t>
      </w:r>
      <w:r>
        <w:rPr>
          <w:rFonts w:ascii="Arial" w:hAnsi="Arial" w:cs="Arial"/>
        </w:rPr>
        <w:t xml:space="preserve">. </w:t>
      </w:r>
      <w:r w:rsidR="00836BD6">
        <w:rPr>
          <w:rFonts w:ascii="Arial" w:hAnsi="Arial" w:cs="Arial"/>
        </w:rPr>
        <w:t>Dakle, j</w:t>
      </w:r>
      <w:r w:rsidR="00836BD6" w:rsidRPr="00836BD6">
        <w:rPr>
          <w:rFonts w:ascii="Arial" w:hAnsi="Arial" w:cs="Arial"/>
        </w:rPr>
        <w:t>avne usluge pružene od strane tijela javne vlasti trebaju biti pristupačne i usmjerene prema korisnicima, što znači da informacije o njima trebaju biti</w:t>
      </w:r>
      <w:r w:rsidR="00836BD6">
        <w:rPr>
          <w:rFonts w:ascii="Arial" w:hAnsi="Arial" w:cs="Arial"/>
        </w:rPr>
        <w:t xml:space="preserve"> </w:t>
      </w:r>
      <w:r w:rsidR="00836BD6" w:rsidRPr="00836BD6">
        <w:rPr>
          <w:rFonts w:ascii="Arial" w:hAnsi="Arial" w:cs="Arial"/>
        </w:rPr>
        <w:t>lako dostupne svim zainteresiranim građanima i pravnim osobama.</w:t>
      </w:r>
      <w:r w:rsidR="00836BD6">
        <w:rPr>
          <w:rFonts w:ascii="Arial" w:hAnsi="Arial" w:cs="Arial"/>
        </w:rPr>
        <w:t xml:space="preserve"> Također, ako </w:t>
      </w:r>
      <w:r w:rsidR="00836BD6" w:rsidRPr="00836BD6">
        <w:rPr>
          <w:rFonts w:ascii="Arial" w:hAnsi="Arial" w:cs="Arial"/>
        </w:rPr>
        <w:t xml:space="preserve">postoji cjenik usluga, s novčanim iznosima koje je potrebno platiti za pojedinu javnu uslugu, i njega </w:t>
      </w:r>
      <w:r w:rsidR="00836BD6">
        <w:rPr>
          <w:rFonts w:ascii="Arial" w:hAnsi="Arial" w:cs="Arial"/>
        </w:rPr>
        <w:t xml:space="preserve">je </w:t>
      </w:r>
      <w:r w:rsidR="00836BD6" w:rsidRPr="00836BD6">
        <w:rPr>
          <w:rFonts w:ascii="Arial" w:hAnsi="Arial" w:cs="Arial"/>
        </w:rPr>
        <w:t>potrebno objaviti na internetskoj stranici, na lako pretraživ način. Posebno je korisno objaviti sve potrebne obrasce na jednom mjestu, kako se ostvarivanje usluge ne bi nepotrebno usporavalo zbog fizičkog pribavljanja istih.</w:t>
      </w:r>
    </w:p>
    <w:p w:rsidR="00F26CA1" w:rsidRDefault="005E4E38" w:rsidP="004E6FB2">
      <w:pPr>
        <w:jc w:val="both"/>
        <w:rPr>
          <w:rFonts w:ascii="Arial" w:hAnsi="Arial" w:cs="Arial"/>
        </w:rPr>
      </w:pPr>
      <w:r>
        <w:rPr>
          <w:rFonts w:ascii="Arial" w:hAnsi="Arial" w:cs="Arial"/>
        </w:rPr>
        <w:t xml:space="preserve">Od moguća 2 boda za objavu informacija o javnim uslugama koje pružaju, JLP(R)S s područja </w:t>
      </w:r>
      <w:r w:rsidR="008576A8">
        <w:rPr>
          <w:rFonts w:ascii="Arial" w:hAnsi="Arial" w:cs="Arial"/>
        </w:rPr>
        <w:t>Bjelovarsko-bilogorske</w:t>
      </w:r>
      <w:r>
        <w:rPr>
          <w:rFonts w:ascii="Arial" w:hAnsi="Arial" w:cs="Arial"/>
        </w:rPr>
        <w:t xml:space="preserve"> županije ostvarile su sljedeći broj bodova:</w:t>
      </w:r>
    </w:p>
    <w:tbl>
      <w:tblPr>
        <w:tblStyle w:val="TableGrid"/>
        <w:tblW w:w="5760" w:type="dxa"/>
        <w:jc w:val="center"/>
        <w:tblLook w:val="04A0" w:firstRow="1" w:lastRow="0" w:firstColumn="1" w:lastColumn="0" w:noHBand="0" w:noVBand="1"/>
      </w:tblPr>
      <w:tblGrid>
        <w:gridCol w:w="3561"/>
        <w:gridCol w:w="2199"/>
      </w:tblGrid>
      <w:tr w:rsidR="001B4A32" w:rsidRPr="00604B7E" w:rsidTr="007629A5">
        <w:trPr>
          <w:trHeight w:val="300"/>
          <w:jc w:val="center"/>
        </w:trPr>
        <w:tc>
          <w:tcPr>
            <w:tcW w:w="3561" w:type="dxa"/>
            <w:shd w:val="clear" w:color="auto" w:fill="EBE6F2" w:themeFill="accent5" w:themeFillTint="33"/>
            <w:noWrap/>
            <w:vAlign w:val="center"/>
            <w:hideMark/>
          </w:tcPr>
          <w:p w:rsidR="001B4A32" w:rsidRPr="00604B7E" w:rsidRDefault="001B4A32" w:rsidP="007629A5">
            <w:pPr>
              <w:jc w:val="center"/>
              <w:rPr>
                <w:rFonts w:ascii="Arial" w:eastAsia="Times New Roman" w:hAnsi="Arial" w:cs="Arial"/>
                <w:b/>
                <w:bCs/>
                <w:color w:val="000000"/>
                <w:sz w:val="20"/>
                <w:szCs w:val="20"/>
              </w:rPr>
            </w:pPr>
            <w:r w:rsidRPr="00604B7E">
              <w:rPr>
                <w:rFonts w:ascii="Arial" w:eastAsia="Times New Roman" w:hAnsi="Arial" w:cs="Arial"/>
                <w:b/>
                <w:bCs/>
                <w:color w:val="000000"/>
                <w:sz w:val="20"/>
                <w:szCs w:val="20"/>
              </w:rPr>
              <w:t>TJV</w:t>
            </w:r>
          </w:p>
        </w:tc>
        <w:tc>
          <w:tcPr>
            <w:tcW w:w="2199" w:type="dxa"/>
            <w:shd w:val="clear" w:color="auto" w:fill="EBE6F2" w:themeFill="accent5" w:themeFillTint="33"/>
            <w:noWrap/>
            <w:vAlign w:val="center"/>
            <w:hideMark/>
          </w:tcPr>
          <w:p w:rsidR="001B4A32" w:rsidRPr="00604B7E" w:rsidRDefault="001B4A32" w:rsidP="007629A5">
            <w:pPr>
              <w:jc w:val="center"/>
              <w:rPr>
                <w:rFonts w:ascii="Arial" w:eastAsia="Times New Roman" w:hAnsi="Arial" w:cs="Arial"/>
                <w:color w:val="000000"/>
                <w:sz w:val="20"/>
                <w:szCs w:val="20"/>
              </w:rPr>
            </w:pPr>
            <w:r w:rsidRPr="00604B7E">
              <w:rPr>
                <w:rFonts w:ascii="Arial" w:eastAsia="Times New Roman" w:hAnsi="Arial" w:cs="Arial"/>
                <w:color w:val="000000"/>
                <w:sz w:val="20"/>
                <w:szCs w:val="20"/>
              </w:rPr>
              <w:t>BODOVI (od max 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Bjelovarsko-bilogorska županija</w:t>
            </w:r>
          </w:p>
        </w:tc>
        <w:tc>
          <w:tcPr>
            <w:tcW w:w="2199" w:type="dxa"/>
            <w:noWrap/>
            <w:vAlign w:val="center"/>
          </w:tcPr>
          <w:p w:rsidR="008576A8" w:rsidRPr="00604B7E" w:rsidRDefault="008576A8" w:rsidP="008576A8">
            <w:pPr>
              <w:jc w:val="center"/>
              <w:rPr>
                <w:rFonts w:ascii="Arial" w:eastAsia="Times New Roman" w:hAnsi="Arial" w:cs="Arial"/>
                <w:sz w:val="20"/>
                <w:szCs w:val="20"/>
              </w:rPr>
            </w:pPr>
            <w:r>
              <w:rPr>
                <w:rFonts w:ascii="Arial" w:eastAsia="Times New Roman" w:hAnsi="Arial" w:cs="Arial"/>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Bjelovar</w:t>
            </w:r>
          </w:p>
        </w:tc>
        <w:tc>
          <w:tcPr>
            <w:tcW w:w="2199" w:type="dxa"/>
            <w:noWrap/>
            <w:vAlign w:val="center"/>
          </w:tcPr>
          <w:p w:rsidR="001B4A32" w:rsidRPr="00604B7E" w:rsidRDefault="008576A8"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Čazma</w:t>
            </w:r>
          </w:p>
        </w:tc>
        <w:tc>
          <w:tcPr>
            <w:tcW w:w="2199" w:type="dxa"/>
            <w:noWrap/>
            <w:vAlign w:val="center"/>
          </w:tcPr>
          <w:p w:rsidR="001B4A32" w:rsidRPr="00604B7E" w:rsidRDefault="007A6C01"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Daruvar</w:t>
            </w:r>
          </w:p>
        </w:tc>
        <w:tc>
          <w:tcPr>
            <w:tcW w:w="2199" w:type="dxa"/>
            <w:noWrap/>
            <w:vAlign w:val="center"/>
          </w:tcPr>
          <w:p w:rsidR="001B4A32" w:rsidRPr="00604B7E" w:rsidRDefault="008576A8"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Garešnica</w:t>
            </w:r>
          </w:p>
        </w:tc>
        <w:tc>
          <w:tcPr>
            <w:tcW w:w="2199" w:type="dxa"/>
            <w:noWrap/>
            <w:vAlign w:val="center"/>
          </w:tcPr>
          <w:p w:rsidR="001B4A32" w:rsidRPr="00604B7E" w:rsidRDefault="008576A8"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Grubišno Polje</w:t>
            </w:r>
          </w:p>
        </w:tc>
        <w:tc>
          <w:tcPr>
            <w:tcW w:w="2199" w:type="dxa"/>
            <w:noWrap/>
            <w:vAlign w:val="center"/>
          </w:tcPr>
          <w:p w:rsidR="001B4A32" w:rsidRPr="00604B7E" w:rsidRDefault="008576A8" w:rsidP="007629A5">
            <w:pPr>
              <w:jc w:val="center"/>
              <w:rPr>
                <w:rFonts w:ascii="Arial" w:eastAsia="Times New Roman" w:hAnsi="Arial" w:cs="Arial"/>
                <w:sz w:val="20"/>
                <w:szCs w:val="20"/>
              </w:rPr>
            </w:pPr>
            <w:r>
              <w:rPr>
                <w:rFonts w:ascii="Arial" w:eastAsia="Times New Roman" w:hAnsi="Arial" w:cs="Arial"/>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lastRenderedPageBreak/>
              <w:t>Općina Berek</w:t>
            </w:r>
          </w:p>
        </w:tc>
        <w:tc>
          <w:tcPr>
            <w:tcW w:w="2199" w:type="dxa"/>
            <w:noWrap/>
            <w:vAlign w:val="center"/>
          </w:tcPr>
          <w:p w:rsidR="001B4A32" w:rsidRPr="00604B7E" w:rsidRDefault="008576A8"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Dežanovac</w:t>
            </w:r>
          </w:p>
        </w:tc>
        <w:tc>
          <w:tcPr>
            <w:tcW w:w="2199" w:type="dxa"/>
            <w:noWrap/>
            <w:vAlign w:val="center"/>
          </w:tcPr>
          <w:p w:rsidR="001B4A32" w:rsidRPr="00604B7E" w:rsidRDefault="008576A8"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Đulovac</w:t>
            </w:r>
          </w:p>
        </w:tc>
        <w:tc>
          <w:tcPr>
            <w:tcW w:w="2199" w:type="dxa"/>
            <w:noWrap/>
            <w:vAlign w:val="center"/>
          </w:tcPr>
          <w:p w:rsidR="001B4A32" w:rsidRPr="00604B7E" w:rsidRDefault="00892769"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Hercegovac</w:t>
            </w:r>
          </w:p>
        </w:tc>
        <w:tc>
          <w:tcPr>
            <w:tcW w:w="2199" w:type="dxa"/>
            <w:noWrap/>
            <w:vAlign w:val="center"/>
          </w:tcPr>
          <w:p w:rsidR="001B4A32" w:rsidRPr="00604B7E" w:rsidRDefault="008576A8"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Ivanska</w:t>
            </w:r>
          </w:p>
        </w:tc>
        <w:tc>
          <w:tcPr>
            <w:tcW w:w="2199" w:type="dxa"/>
            <w:noWrap/>
            <w:vAlign w:val="center"/>
          </w:tcPr>
          <w:p w:rsidR="001B4A32" w:rsidRPr="00604B7E" w:rsidRDefault="008576A8"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Kapela</w:t>
            </w:r>
          </w:p>
        </w:tc>
        <w:tc>
          <w:tcPr>
            <w:tcW w:w="2199" w:type="dxa"/>
            <w:noWrap/>
            <w:vAlign w:val="center"/>
          </w:tcPr>
          <w:p w:rsidR="001B4A32" w:rsidRPr="00604B7E" w:rsidRDefault="008576A8"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Končanica</w:t>
            </w:r>
          </w:p>
        </w:tc>
        <w:tc>
          <w:tcPr>
            <w:tcW w:w="2199" w:type="dxa"/>
            <w:noWrap/>
            <w:vAlign w:val="center"/>
          </w:tcPr>
          <w:p w:rsidR="001B4A32" w:rsidRPr="00604B7E" w:rsidRDefault="008576A8"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Nova Rača</w:t>
            </w:r>
          </w:p>
        </w:tc>
        <w:tc>
          <w:tcPr>
            <w:tcW w:w="2199" w:type="dxa"/>
            <w:noWrap/>
            <w:vAlign w:val="center"/>
          </w:tcPr>
          <w:p w:rsidR="001B4A32" w:rsidRPr="00604B7E" w:rsidRDefault="008576A8"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Rovišće</w:t>
            </w:r>
          </w:p>
        </w:tc>
        <w:tc>
          <w:tcPr>
            <w:tcW w:w="2199" w:type="dxa"/>
            <w:noWrap/>
            <w:vAlign w:val="center"/>
          </w:tcPr>
          <w:p w:rsidR="001B4A32" w:rsidRPr="00604B7E" w:rsidRDefault="008576A8"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Severin</w:t>
            </w:r>
          </w:p>
        </w:tc>
        <w:tc>
          <w:tcPr>
            <w:tcW w:w="2199" w:type="dxa"/>
            <w:noWrap/>
            <w:vAlign w:val="center"/>
          </w:tcPr>
          <w:p w:rsidR="001B4A32" w:rsidRPr="00604B7E" w:rsidRDefault="008576A8"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Sirač</w:t>
            </w:r>
          </w:p>
        </w:tc>
        <w:tc>
          <w:tcPr>
            <w:tcW w:w="2199" w:type="dxa"/>
            <w:noWrap/>
            <w:vAlign w:val="center"/>
          </w:tcPr>
          <w:p w:rsidR="001B4A32" w:rsidRPr="00604B7E" w:rsidRDefault="008576A8"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Šandrovac</w:t>
            </w:r>
          </w:p>
        </w:tc>
        <w:tc>
          <w:tcPr>
            <w:tcW w:w="2199" w:type="dxa"/>
            <w:noWrap/>
            <w:vAlign w:val="center"/>
          </w:tcPr>
          <w:p w:rsidR="001B4A32" w:rsidRPr="00604B7E" w:rsidRDefault="008576A8"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Štefanje</w:t>
            </w:r>
          </w:p>
        </w:tc>
        <w:tc>
          <w:tcPr>
            <w:tcW w:w="2199" w:type="dxa"/>
            <w:noWrap/>
            <w:vAlign w:val="center"/>
          </w:tcPr>
          <w:p w:rsidR="001B4A32" w:rsidRPr="00604B7E" w:rsidRDefault="008576A8" w:rsidP="007629A5">
            <w:pPr>
              <w:jc w:val="center"/>
              <w:rPr>
                <w:rFonts w:ascii="Arial" w:eastAsia="Times New Roman" w:hAnsi="Arial" w:cs="Arial"/>
                <w:sz w:val="20"/>
                <w:szCs w:val="20"/>
              </w:rPr>
            </w:pPr>
            <w:r>
              <w:rPr>
                <w:rFonts w:ascii="Arial" w:eastAsia="Times New Roman" w:hAnsi="Arial" w:cs="Arial"/>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Velika Pisanica</w:t>
            </w:r>
          </w:p>
        </w:tc>
        <w:tc>
          <w:tcPr>
            <w:tcW w:w="2199" w:type="dxa"/>
            <w:noWrap/>
            <w:vAlign w:val="center"/>
          </w:tcPr>
          <w:p w:rsidR="001B4A32" w:rsidRPr="00604B7E" w:rsidRDefault="008576A8"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Velika Trnovitica</w:t>
            </w:r>
          </w:p>
        </w:tc>
        <w:tc>
          <w:tcPr>
            <w:tcW w:w="2199" w:type="dxa"/>
            <w:noWrap/>
            <w:vAlign w:val="center"/>
          </w:tcPr>
          <w:p w:rsidR="001B4A32" w:rsidRPr="00604B7E" w:rsidRDefault="008576A8"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Veliki Grđevac</w:t>
            </w:r>
          </w:p>
        </w:tc>
        <w:tc>
          <w:tcPr>
            <w:tcW w:w="2199" w:type="dxa"/>
            <w:noWrap/>
            <w:vAlign w:val="center"/>
          </w:tcPr>
          <w:p w:rsidR="001B4A32" w:rsidRPr="00604B7E" w:rsidRDefault="008576A8"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Veliko Trojstvo</w:t>
            </w:r>
          </w:p>
        </w:tc>
        <w:tc>
          <w:tcPr>
            <w:tcW w:w="2199" w:type="dxa"/>
            <w:noWrap/>
            <w:vAlign w:val="center"/>
          </w:tcPr>
          <w:p w:rsidR="001B4A32" w:rsidRPr="00604B7E" w:rsidRDefault="008576A8"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Zrinski Topolovac</w:t>
            </w:r>
          </w:p>
        </w:tc>
        <w:tc>
          <w:tcPr>
            <w:tcW w:w="2199" w:type="dxa"/>
            <w:noWrap/>
            <w:vAlign w:val="center"/>
          </w:tcPr>
          <w:p w:rsidR="001B4A32" w:rsidRPr="00604B7E" w:rsidRDefault="008576A8"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bl>
    <w:p w:rsidR="007F7B8C" w:rsidRDefault="007F7B8C" w:rsidP="000A3B47">
      <w:pPr>
        <w:spacing w:after="120"/>
        <w:jc w:val="both"/>
        <w:rPr>
          <w:rFonts w:ascii="Arial" w:hAnsi="Arial" w:cs="Arial"/>
        </w:rPr>
      </w:pPr>
    </w:p>
    <w:p w:rsidR="00892769" w:rsidRDefault="000A3B47" w:rsidP="004E6FB2">
      <w:pPr>
        <w:jc w:val="both"/>
        <w:rPr>
          <w:rFonts w:ascii="Arial" w:hAnsi="Arial" w:cs="Arial"/>
        </w:rPr>
      </w:pPr>
      <w:r w:rsidRPr="00892769">
        <w:rPr>
          <w:rFonts w:ascii="Arial" w:hAnsi="Arial" w:cs="Arial"/>
        </w:rPr>
        <w:t xml:space="preserve">Rezultati praćenja pokazali su da </w:t>
      </w:r>
      <w:r w:rsidR="00B32D00" w:rsidRPr="00892769">
        <w:rPr>
          <w:rFonts w:ascii="Arial" w:hAnsi="Arial" w:cs="Arial"/>
        </w:rPr>
        <w:t xml:space="preserve">je </w:t>
      </w:r>
      <w:r w:rsidR="008A18B7" w:rsidRPr="00892769">
        <w:rPr>
          <w:rFonts w:ascii="Arial" w:hAnsi="Arial" w:cs="Arial"/>
        </w:rPr>
        <w:t xml:space="preserve">samo </w:t>
      </w:r>
      <w:r w:rsidR="00892769" w:rsidRPr="00892769">
        <w:rPr>
          <w:rFonts w:ascii="Arial" w:hAnsi="Arial" w:cs="Arial"/>
          <w:b/>
        </w:rPr>
        <w:t>sedam od 24 jedinice</w:t>
      </w:r>
      <w:r w:rsidR="00B32D00" w:rsidRPr="00892769">
        <w:rPr>
          <w:rFonts w:ascii="Arial" w:hAnsi="Arial" w:cs="Arial"/>
          <w:b/>
        </w:rPr>
        <w:t xml:space="preserve"> ostvarilo maksimalna dva</w:t>
      </w:r>
      <w:r w:rsidR="00892769">
        <w:rPr>
          <w:rFonts w:ascii="Arial" w:hAnsi="Arial" w:cs="Arial"/>
        </w:rPr>
        <w:t xml:space="preserve"> boda, i to gradovi Bjelovar i Garešnica te općine Nova Rača, Rovišće, Sirač, Šandrovac i Veliko Trojstvo. Pritom primjer dobre prakse svakako predstavlja </w:t>
      </w:r>
      <w:r w:rsidR="00892769" w:rsidRPr="00131796">
        <w:rPr>
          <w:rFonts w:ascii="Arial" w:hAnsi="Arial" w:cs="Arial"/>
          <w:b/>
        </w:rPr>
        <w:t>Grad Bjelovar</w:t>
      </w:r>
      <w:r w:rsidR="00892769">
        <w:rPr>
          <w:rFonts w:ascii="Arial" w:hAnsi="Arial" w:cs="Arial"/>
        </w:rPr>
        <w:t xml:space="preserve">, koji u rubrici 'Za građene', podrubrici 'Obrasci i zahtjevi', sve zahtjeve objavljuje u Word i PDF formatu, prema područjima. Ujedno, u rubrici 'e-Usluge' objavljeno je šest portala/aplikacija, odnosno e-javnih usluga, među kojima su i Gradsko oko-aplikacija za prijavu komunalnih, prometnih i infrastrukturnih problema te e-Obrasci vezani za javne potrebe. </w:t>
      </w:r>
    </w:p>
    <w:p w:rsidR="00892769" w:rsidRDefault="00131796" w:rsidP="004E6FB2">
      <w:pPr>
        <w:jc w:val="both"/>
        <w:rPr>
          <w:rFonts w:ascii="Arial" w:hAnsi="Arial" w:cs="Arial"/>
        </w:rPr>
      </w:pPr>
      <w:r>
        <w:rPr>
          <w:rFonts w:ascii="Arial" w:hAnsi="Arial" w:cs="Arial"/>
        </w:rPr>
        <w:t>Garešnica u rubrici 'e-Uprava' objavljuje obrasce u Word-u, međutim, dva su u PDF-u (</w:t>
      </w:r>
      <w:r w:rsidRPr="00131796">
        <w:rPr>
          <w:rFonts w:ascii="Arial" w:hAnsi="Arial" w:cs="Arial"/>
        </w:rPr>
        <w:t>pomoć za podmirenje troškova stanovanja i za postavljanje ugostiteljske terase</w:t>
      </w:r>
      <w:r>
        <w:rPr>
          <w:rFonts w:ascii="Arial" w:hAnsi="Arial" w:cs="Arial"/>
        </w:rPr>
        <w:t>); Nova Rača objavljuje obrasce u Word-u u rubrici 'Zahtjevi i obrasci'; Rovišće u 'Obrasci i zahtjevi'; Sirač u 'Obrasci', Šandrovac ima rubriku 'Javne usluge na području Općine' (međutim, dostupna je poveznica na samo jedan obrazac u Word-u, za prijavu nepropisno bačenog otpada); Veliko Trojstvo u rubrici 'e-Obrasci', odnosno e-Podnošenje prijava, objavljuje online obrasce za studente i djecu te zasebno obrazac za prijavu nepropisno bačenog otpada u Word-u.</w:t>
      </w:r>
      <w:r w:rsidR="002C648D">
        <w:rPr>
          <w:rFonts w:ascii="Arial" w:hAnsi="Arial" w:cs="Arial"/>
        </w:rPr>
        <w:t xml:space="preserve"> </w:t>
      </w:r>
    </w:p>
    <w:p w:rsidR="002C648D" w:rsidRDefault="0057690C" w:rsidP="004E6FB2">
      <w:pPr>
        <w:jc w:val="both"/>
        <w:rPr>
          <w:rFonts w:ascii="Arial" w:hAnsi="Arial" w:cs="Arial"/>
        </w:rPr>
      </w:pPr>
      <w:r>
        <w:rPr>
          <w:rFonts w:ascii="Arial" w:hAnsi="Arial" w:cs="Arial"/>
        </w:rPr>
        <w:t>Županija također objavljuje obrasce u Word-u, uz pripadajuću natječajnu dokumentaciju koja se objavljuje unutar podrubrika svakog upravnog odjela (nema zasebne vidljive rubrike). Gradovi Daruvar i Grubišno Polje te O</w:t>
      </w:r>
      <w:r w:rsidR="002C648D">
        <w:rPr>
          <w:rFonts w:ascii="Arial" w:hAnsi="Arial" w:cs="Arial"/>
        </w:rPr>
        <w:t>pćina Đulovac ima</w:t>
      </w:r>
      <w:r>
        <w:rPr>
          <w:rFonts w:ascii="Arial" w:hAnsi="Arial" w:cs="Arial"/>
        </w:rPr>
        <w:t>ju</w:t>
      </w:r>
      <w:r w:rsidR="002C648D">
        <w:rPr>
          <w:rFonts w:ascii="Arial" w:hAnsi="Arial" w:cs="Arial"/>
        </w:rPr>
        <w:t xml:space="preserve"> izdvojenu rubriku </w:t>
      </w:r>
      <w:r>
        <w:rPr>
          <w:rFonts w:ascii="Arial" w:hAnsi="Arial" w:cs="Arial"/>
        </w:rPr>
        <w:t>s obrascima</w:t>
      </w:r>
      <w:r w:rsidR="002C648D">
        <w:rPr>
          <w:rFonts w:ascii="Arial" w:hAnsi="Arial" w:cs="Arial"/>
        </w:rPr>
        <w:t>, međutim, svi objavljeni obrasci su u zatvorenom, PD</w:t>
      </w:r>
      <w:r>
        <w:rPr>
          <w:rFonts w:ascii="Arial" w:hAnsi="Arial" w:cs="Arial"/>
        </w:rPr>
        <w:t xml:space="preserve">F formatu, dok Općina Velika Pisanica objavljuje obrasce u Word-u, ali na nepregledan način u rubrici 'Odluke načelnika', što nije u skladu s načelom lake pretraživosti. </w:t>
      </w:r>
    </w:p>
    <w:p w:rsidR="002C648D" w:rsidRPr="0057690C" w:rsidRDefault="008F7552" w:rsidP="004E6FB2">
      <w:pPr>
        <w:jc w:val="both"/>
        <w:rPr>
          <w:rFonts w:ascii="Arial" w:hAnsi="Arial" w:cs="Arial"/>
        </w:rPr>
      </w:pPr>
      <w:r w:rsidRPr="0057690C">
        <w:rPr>
          <w:rFonts w:ascii="Arial" w:hAnsi="Arial" w:cs="Arial"/>
        </w:rPr>
        <w:t xml:space="preserve">Samo pola boda </w:t>
      </w:r>
      <w:r w:rsidR="007A6C01">
        <w:rPr>
          <w:rFonts w:ascii="Arial" w:hAnsi="Arial" w:cs="Arial"/>
        </w:rPr>
        <w:t xml:space="preserve">u ovom dijelu praćenja ostvarili su Grad Čazma </w:t>
      </w:r>
      <w:r w:rsidR="002F7631">
        <w:rPr>
          <w:rFonts w:ascii="Arial" w:hAnsi="Arial" w:cs="Arial"/>
        </w:rPr>
        <w:t xml:space="preserve">te općine </w:t>
      </w:r>
      <w:r w:rsidR="002F7631" w:rsidRPr="0057690C">
        <w:rPr>
          <w:rFonts w:ascii="Arial" w:hAnsi="Arial" w:cs="Arial"/>
        </w:rPr>
        <w:t>Kapela, Končanica</w:t>
      </w:r>
      <w:r w:rsidR="002F7631">
        <w:rPr>
          <w:rFonts w:ascii="Arial" w:hAnsi="Arial" w:cs="Arial"/>
        </w:rPr>
        <w:t xml:space="preserve"> i</w:t>
      </w:r>
      <w:r w:rsidR="002F7631" w:rsidRPr="0057690C">
        <w:rPr>
          <w:rFonts w:ascii="Arial" w:hAnsi="Arial" w:cs="Arial"/>
        </w:rPr>
        <w:t xml:space="preserve"> Severin </w:t>
      </w:r>
      <w:r w:rsidR="007A6C01">
        <w:rPr>
          <w:rFonts w:ascii="Arial" w:hAnsi="Arial" w:cs="Arial"/>
        </w:rPr>
        <w:t>(</w:t>
      </w:r>
      <w:r w:rsidR="002F7631">
        <w:rPr>
          <w:rFonts w:ascii="Arial" w:hAnsi="Arial" w:cs="Arial"/>
        </w:rPr>
        <w:t xml:space="preserve">na njihovim internetskim stranicama </w:t>
      </w:r>
      <w:r w:rsidR="007A6C01">
        <w:rPr>
          <w:rFonts w:ascii="Arial" w:hAnsi="Arial" w:cs="Arial"/>
        </w:rPr>
        <w:t>pronađen samo obrazac za prijavu nepropisno bačenog otpada u Word-u)</w:t>
      </w:r>
      <w:r w:rsidR="002F7631">
        <w:rPr>
          <w:rFonts w:ascii="Arial" w:hAnsi="Arial" w:cs="Arial"/>
        </w:rPr>
        <w:t>, kao</w:t>
      </w:r>
      <w:r w:rsidR="007A6C01">
        <w:rPr>
          <w:rFonts w:ascii="Arial" w:hAnsi="Arial" w:cs="Arial"/>
        </w:rPr>
        <w:t xml:space="preserve"> i</w:t>
      </w:r>
      <w:r w:rsidRPr="0057690C">
        <w:rPr>
          <w:rFonts w:ascii="Arial" w:hAnsi="Arial" w:cs="Arial"/>
        </w:rPr>
        <w:t xml:space="preserve"> općine </w:t>
      </w:r>
      <w:r w:rsidR="002C648D" w:rsidRPr="0057690C">
        <w:rPr>
          <w:rFonts w:ascii="Arial" w:hAnsi="Arial" w:cs="Arial"/>
        </w:rPr>
        <w:t>Dežanovac</w:t>
      </w:r>
      <w:r w:rsidR="007A6C01" w:rsidRPr="007A6C01">
        <w:t xml:space="preserve"> </w:t>
      </w:r>
      <w:r w:rsidR="002F7631">
        <w:t>(</w:t>
      </w:r>
      <w:r w:rsidR="007A6C01" w:rsidRPr="007A6C01">
        <w:rPr>
          <w:rFonts w:ascii="Arial" w:hAnsi="Arial" w:cs="Arial"/>
        </w:rPr>
        <w:t xml:space="preserve">u </w:t>
      </w:r>
      <w:r w:rsidR="002F7631">
        <w:rPr>
          <w:rFonts w:ascii="Arial" w:hAnsi="Arial" w:cs="Arial"/>
        </w:rPr>
        <w:t>'</w:t>
      </w:r>
      <w:r w:rsidR="007A6C01" w:rsidRPr="007A6C01">
        <w:rPr>
          <w:rFonts w:ascii="Arial" w:hAnsi="Arial" w:cs="Arial"/>
        </w:rPr>
        <w:t>Oglasna ploča</w:t>
      </w:r>
      <w:r w:rsidR="002F7631">
        <w:rPr>
          <w:rFonts w:ascii="Arial" w:hAnsi="Arial" w:cs="Arial"/>
        </w:rPr>
        <w:t>' objavljen obrazac za prijavu</w:t>
      </w:r>
      <w:r w:rsidR="007A6C01" w:rsidRPr="007A6C01">
        <w:rPr>
          <w:rFonts w:ascii="Arial" w:hAnsi="Arial" w:cs="Arial"/>
        </w:rPr>
        <w:t xml:space="preserve"> štete od suše u PDF-u i </w:t>
      </w:r>
      <w:r w:rsidR="002F7631">
        <w:rPr>
          <w:rFonts w:ascii="Arial" w:hAnsi="Arial" w:cs="Arial"/>
        </w:rPr>
        <w:t>za prijavu nepropisno bačenog otpada u W</w:t>
      </w:r>
      <w:r w:rsidR="007A6C01" w:rsidRPr="007A6C01">
        <w:rPr>
          <w:rFonts w:ascii="Arial" w:hAnsi="Arial" w:cs="Arial"/>
        </w:rPr>
        <w:t>ord-</w:t>
      </w:r>
      <w:r w:rsidR="007A6C01" w:rsidRPr="007A6C01">
        <w:rPr>
          <w:rFonts w:ascii="Arial" w:hAnsi="Arial" w:cs="Arial"/>
        </w:rPr>
        <w:lastRenderedPageBreak/>
        <w:t>u</w:t>
      </w:r>
      <w:r w:rsidR="002F7631">
        <w:rPr>
          <w:rFonts w:ascii="Arial" w:hAnsi="Arial" w:cs="Arial"/>
        </w:rPr>
        <w:t>)</w:t>
      </w:r>
      <w:r w:rsidR="002C648D" w:rsidRPr="0057690C">
        <w:rPr>
          <w:rFonts w:ascii="Arial" w:hAnsi="Arial" w:cs="Arial"/>
        </w:rPr>
        <w:t>, Ivanska</w:t>
      </w:r>
      <w:r w:rsidR="007A6C01">
        <w:rPr>
          <w:rFonts w:ascii="Arial" w:hAnsi="Arial" w:cs="Arial"/>
        </w:rPr>
        <w:t xml:space="preserve"> (u rubrici 'Legalizacija objekata' objavljen jedan obrazac u Word-u)</w:t>
      </w:r>
      <w:r w:rsidR="002F7631">
        <w:rPr>
          <w:rFonts w:ascii="Arial" w:hAnsi="Arial" w:cs="Arial"/>
        </w:rPr>
        <w:t xml:space="preserve"> </w:t>
      </w:r>
      <w:r w:rsidR="002C648D" w:rsidRPr="0057690C">
        <w:rPr>
          <w:rFonts w:ascii="Arial" w:hAnsi="Arial" w:cs="Arial"/>
        </w:rPr>
        <w:t>i Veliki Grđevac</w:t>
      </w:r>
      <w:r w:rsidR="007A6C01">
        <w:rPr>
          <w:rFonts w:ascii="Arial" w:hAnsi="Arial" w:cs="Arial"/>
        </w:rPr>
        <w:t xml:space="preserve"> (</w:t>
      </w:r>
      <w:r w:rsidR="007A6C01" w:rsidRPr="007A6C01">
        <w:rPr>
          <w:rFonts w:ascii="Arial" w:hAnsi="Arial" w:cs="Arial"/>
        </w:rPr>
        <w:t xml:space="preserve">samo preko tražilice objavljeni obrasci uz natječaje i u </w:t>
      </w:r>
      <w:r w:rsidR="007A6C01">
        <w:rPr>
          <w:rFonts w:ascii="Arial" w:hAnsi="Arial" w:cs="Arial"/>
        </w:rPr>
        <w:t>rubrici '</w:t>
      </w:r>
      <w:r w:rsidR="007A6C01" w:rsidRPr="007A6C01">
        <w:rPr>
          <w:rFonts w:ascii="Arial" w:hAnsi="Arial" w:cs="Arial"/>
        </w:rPr>
        <w:t>Dokumenti</w:t>
      </w:r>
      <w:r w:rsidR="007A6C01">
        <w:rPr>
          <w:rFonts w:ascii="Arial" w:hAnsi="Arial" w:cs="Arial"/>
        </w:rPr>
        <w:t>' obrazac za stipendije u W</w:t>
      </w:r>
      <w:r w:rsidR="007A6C01" w:rsidRPr="007A6C01">
        <w:rPr>
          <w:rFonts w:ascii="Arial" w:hAnsi="Arial" w:cs="Arial"/>
        </w:rPr>
        <w:t>ord-u</w:t>
      </w:r>
      <w:r w:rsidR="007A6C01">
        <w:rPr>
          <w:rFonts w:ascii="Arial" w:hAnsi="Arial" w:cs="Arial"/>
        </w:rPr>
        <w:t>)</w:t>
      </w:r>
      <w:r w:rsidR="002C648D" w:rsidRPr="0057690C">
        <w:rPr>
          <w:rFonts w:ascii="Arial" w:hAnsi="Arial" w:cs="Arial"/>
        </w:rPr>
        <w:t xml:space="preserve">, a nijedan bod nisu ostvarile općine Velika </w:t>
      </w:r>
      <w:r w:rsidR="002F7631">
        <w:rPr>
          <w:rFonts w:ascii="Arial" w:hAnsi="Arial" w:cs="Arial"/>
        </w:rPr>
        <w:t>Trnovitica i Zrinski Topolovac.</w:t>
      </w:r>
    </w:p>
    <w:p w:rsidR="000A3B47" w:rsidRPr="0057690C" w:rsidRDefault="00DE19D4" w:rsidP="004E6FB2">
      <w:pPr>
        <w:jc w:val="both"/>
        <w:rPr>
          <w:rFonts w:ascii="Arial" w:hAnsi="Arial" w:cs="Arial"/>
        </w:rPr>
      </w:pPr>
      <w:r w:rsidRPr="0057690C">
        <w:rPr>
          <w:rFonts w:ascii="Arial" w:hAnsi="Arial" w:cs="Arial"/>
        </w:rPr>
        <w:t>N</w:t>
      </w:r>
      <w:r w:rsidR="00146754" w:rsidRPr="0057690C">
        <w:rPr>
          <w:rFonts w:ascii="Arial" w:hAnsi="Arial" w:cs="Arial"/>
        </w:rPr>
        <w:t xml:space="preserve">iz drugih </w:t>
      </w:r>
      <w:r w:rsidR="0057690C" w:rsidRPr="0057690C">
        <w:rPr>
          <w:rFonts w:ascii="Arial" w:hAnsi="Arial" w:cs="Arial"/>
        </w:rPr>
        <w:t>jedinica</w:t>
      </w:r>
      <w:r w:rsidRPr="0057690C">
        <w:rPr>
          <w:rFonts w:ascii="Arial" w:hAnsi="Arial" w:cs="Arial"/>
        </w:rPr>
        <w:t xml:space="preserve"> također</w:t>
      </w:r>
      <w:r w:rsidR="00D123D4" w:rsidRPr="0057690C">
        <w:rPr>
          <w:rFonts w:ascii="Arial" w:hAnsi="Arial" w:cs="Arial"/>
        </w:rPr>
        <w:t xml:space="preserve"> </w:t>
      </w:r>
      <w:r w:rsidR="000A3B47" w:rsidRPr="0057690C">
        <w:rPr>
          <w:rFonts w:ascii="Arial" w:hAnsi="Arial" w:cs="Arial"/>
        </w:rPr>
        <w:t xml:space="preserve">treba </w:t>
      </w:r>
      <w:r w:rsidRPr="0057690C">
        <w:rPr>
          <w:rFonts w:ascii="Arial" w:hAnsi="Arial" w:cs="Arial"/>
        </w:rPr>
        <w:t xml:space="preserve">upotpuniti, odnosno na pravilan način objaviti </w:t>
      </w:r>
      <w:r w:rsidR="000A3B47" w:rsidRPr="0057690C">
        <w:rPr>
          <w:rFonts w:ascii="Arial" w:hAnsi="Arial" w:cs="Arial"/>
        </w:rPr>
        <w:t>navedene informacije u svrhu ispunjenja obveze objave informacija važnih za korisnike (</w:t>
      </w:r>
      <w:r w:rsidR="00931142" w:rsidRPr="0057690C">
        <w:rPr>
          <w:rFonts w:ascii="Arial" w:hAnsi="Arial" w:cs="Arial"/>
        </w:rPr>
        <w:t>poglavito se odnosi na jedinice na čijim internetskim stranicama je bilo moguće identificirati objavljene obrasce samo korištenjem tražilice</w:t>
      </w:r>
      <w:r w:rsidR="0057690C">
        <w:rPr>
          <w:rFonts w:ascii="Arial" w:hAnsi="Arial" w:cs="Arial"/>
        </w:rPr>
        <w:t xml:space="preserve"> (a neke stranice nemaju ni tražilicu – Garešnica, Dežanovac, Đulovac, Velika Pisanica, Velika Trnovitica)</w:t>
      </w:r>
      <w:r w:rsidR="00D123D4" w:rsidRPr="0057690C">
        <w:rPr>
          <w:rFonts w:ascii="Arial" w:hAnsi="Arial" w:cs="Arial"/>
        </w:rPr>
        <w:t>, kao i one koje objavljuju obrasce u zatvorenim, PDF formatima</w:t>
      </w:r>
      <w:r w:rsidR="00836BD6" w:rsidRPr="0057690C">
        <w:rPr>
          <w:rFonts w:ascii="Arial" w:hAnsi="Arial" w:cs="Arial"/>
        </w:rPr>
        <w:t>).</w:t>
      </w:r>
    </w:p>
    <w:p w:rsidR="000A3B47" w:rsidRPr="002A734B" w:rsidRDefault="000A3B47" w:rsidP="004E6FB2">
      <w:pPr>
        <w:jc w:val="both"/>
        <w:rPr>
          <w:rFonts w:ascii="Arial" w:eastAsia="Times New Roman" w:hAnsi="Arial" w:cs="Arial"/>
          <w:b/>
          <w:bCs/>
          <w:color w:val="000000"/>
        </w:rPr>
      </w:pPr>
    </w:p>
    <w:p w:rsidR="002A734B" w:rsidRPr="006675C4" w:rsidRDefault="006675C4" w:rsidP="000E1A96">
      <w:pPr>
        <w:pStyle w:val="Heading2"/>
        <w:numPr>
          <w:ilvl w:val="0"/>
          <w:numId w:val="15"/>
        </w:numPr>
        <w:rPr>
          <w:rFonts w:ascii="Arial" w:eastAsia="Times New Roman" w:hAnsi="Arial" w:cs="Arial"/>
          <w:color w:val="auto"/>
          <w:sz w:val="22"/>
          <w:szCs w:val="22"/>
        </w:rPr>
      </w:pPr>
      <w:bookmarkStart w:id="9" w:name="_Toc38549516"/>
      <w:r>
        <w:rPr>
          <w:rFonts w:ascii="Arial" w:eastAsia="Times New Roman" w:hAnsi="Arial" w:cs="Arial"/>
          <w:color w:val="auto"/>
          <w:sz w:val="22"/>
          <w:szCs w:val="22"/>
        </w:rPr>
        <w:t>B</w:t>
      </w:r>
      <w:r w:rsidRPr="006675C4">
        <w:rPr>
          <w:rFonts w:ascii="Arial" w:eastAsia="Times New Roman" w:hAnsi="Arial" w:cs="Arial"/>
          <w:color w:val="auto"/>
          <w:sz w:val="22"/>
          <w:szCs w:val="22"/>
        </w:rPr>
        <w:t xml:space="preserve">espovratna sredstva, sponzorstva i donacije </w:t>
      </w:r>
      <w:r w:rsidR="002A734B" w:rsidRPr="006675C4">
        <w:rPr>
          <w:rFonts w:ascii="Arial" w:eastAsia="Times New Roman" w:hAnsi="Arial" w:cs="Arial"/>
          <w:color w:val="auto"/>
          <w:sz w:val="22"/>
          <w:szCs w:val="22"/>
        </w:rPr>
        <w:t>(točka 8. članak 10.)</w:t>
      </w:r>
      <w:bookmarkEnd w:id="9"/>
    </w:p>
    <w:p w:rsidR="005E4E38" w:rsidRDefault="00FD4997" w:rsidP="006675C4">
      <w:pPr>
        <w:spacing w:before="240"/>
        <w:jc w:val="both"/>
        <w:rPr>
          <w:rFonts w:ascii="Arial" w:hAnsi="Arial" w:cs="Arial"/>
        </w:rPr>
      </w:pPr>
      <w:r w:rsidRPr="00F029D5">
        <w:rPr>
          <w:rFonts w:ascii="Arial" w:hAnsi="Arial" w:cs="Arial"/>
        </w:rPr>
        <w:t xml:space="preserve">Objavom </w:t>
      </w:r>
      <w:r>
        <w:rPr>
          <w:rFonts w:ascii="Arial" w:hAnsi="Arial" w:cs="Arial"/>
        </w:rPr>
        <w:t>popis</w:t>
      </w:r>
      <w:r w:rsidR="005E4DA3">
        <w:rPr>
          <w:rFonts w:ascii="Arial" w:hAnsi="Arial" w:cs="Arial"/>
        </w:rPr>
        <w:t>a</w:t>
      </w:r>
      <w:r>
        <w:rPr>
          <w:rFonts w:ascii="Arial" w:hAnsi="Arial" w:cs="Arial"/>
        </w:rPr>
        <w:t xml:space="preserve"> korisnika dodijeljenih bespovratnih sredstava, sponzorstava, donacija i drugih pomoći, i to u otvorenom formatu te za barem tri godine unazad, JLP(R)S mogu</w:t>
      </w:r>
      <w:r w:rsidRPr="00F029D5">
        <w:rPr>
          <w:rFonts w:ascii="Arial" w:hAnsi="Arial" w:cs="Arial"/>
        </w:rPr>
        <w:t xml:space="preserve"> ostvariti maksimalno </w:t>
      </w:r>
      <w:r>
        <w:rPr>
          <w:rFonts w:ascii="Arial" w:hAnsi="Arial" w:cs="Arial"/>
          <w:b/>
        </w:rPr>
        <w:t>dva boda</w:t>
      </w:r>
      <w:r w:rsidRPr="00F029D5">
        <w:rPr>
          <w:rFonts w:ascii="Arial" w:hAnsi="Arial" w:cs="Arial"/>
        </w:rPr>
        <w:t xml:space="preserve">. </w:t>
      </w:r>
    </w:p>
    <w:p w:rsidR="005E4E38" w:rsidRDefault="009C0702" w:rsidP="004E6FB2">
      <w:pPr>
        <w:jc w:val="both"/>
        <w:rPr>
          <w:rFonts w:ascii="Arial" w:hAnsi="Arial" w:cs="Arial"/>
        </w:rPr>
      </w:pPr>
      <w:r w:rsidRPr="009C0702">
        <w:rPr>
          <w:rFonts w:ascii="Arial" w:hAnsi="Arial" w:cs="Arial"/>
        </w:rPr>
        <w:t xml:space="preserve">Ako popis korisnika bespovratnih sredstava i drugih pomoći sadrži osobne podatke fizičkih osoba, ime i prezime fizičke osobe </w:t>
      </w:r>
      <w:r w:rsidR="00AC027F">
        <w:rPr>
          <w:rFonts w:ascii="Arial" w:hAnsi="Arial" w:cs="Arial"/>
        </w:rPr>
        <w:t xml:space="preserve">u tom slučaju </w:t>
      </w:r>
      <w:r w:rsidRPr="009C0702">
        <w:rPr>
          <w:rFonts w:ascii="Arial" w:hAnsi="Arial" w:cs="Arial"/>
        </w:rPr>
        <w:t xml:space="preserve">ne uživaju zaštitu, budući da su ti podaci neophodni </w:t>
      </w:r>
      <w:r w:rsidR="00AC027F">
        <w:rPr>
          <w:rFonts w:ascii="Arial" w:hAnsi="Arial" w:cs="Arial"/>
        </w:rPr>
        <w:t>da</w:t>
      </w:r>
      <w:r w:rsidRPr="009C0702">
        <w:rPr>
          <w:rFonts w:ascii="Arial" w:hAnsi="Arial" w:cs="Arial"/>
        </w:rPr>
        <w:t xml:space="preserve"> bi građani dobili uvid u način rada i odlučivanja tijela javne vlasti, odnosno kako bi postojala kontrola nad trošenjem sredstava tih tijela. </w:t>
      </w:r>
      <w:r w:rsidR="00CB5B03">
        <w:rPr>
          <w:rFonts w:ascii="Arial" w:hAnsi="Arial" w:cs="Arial"/>
          <w:color w:val="000000"/>
        </w:rPr>
        <w:t xml:space="preserve">Drugim riječima, osobni podaci koji se odnose na neku fizičku osoba, a tiču se raspolaganja javnim sredstvima, ne mogu se smatrati zaštićenim osobnim podacima u smislu Opće uredbe o zaštiti podataka, nego je riječ o javnim podacima u skladu s odredbama ZPPI-ja. Dakle, kada je riječ o raspolaganju javnim sredstvima i određeni osobni podaci mogu biti dostupni javnosti, što znači </w:t>
      </w:r>
      <w:r w:rsidRPr="009C0702">
        <w:rPr>
          <w:rFonts w:ascii="Arial" w:hAnsi="Arial" w:cs="Arial"/>
        </w:rPr>
        <w:t xml:space="preserve">da bi se dostupnost imena i prezimena (uz eventualno mjesto stanovanja, </w:t>
      </w:r>
      <w:r w:rsidR="00CB5B03">
        <w:rPr>
          <w:rFonts w:ascii="Arial" w:hAnsi="Arial" w:cs="Arial"/>
          <w:color w:val="000000"/>
        </w:rPr>
        <w:t>ako je nužno za utvrđivanje pripadnosti području JLP(R)S,</w:t>
      </w:r>
      <w:r w:rsidR="00CB5B03" w:rsidRPr="009C0702">
        <w:rPr>
          <w:rFonts w:ascii="Arial" w:hAnsi="Arial" w:cs="Arial"/>
        </w:rPr>
        <w:t xml:space="preserve"> </w:t>
      </w:r>
      <w:r w:rsidRPr="009C0702">
        <w:rPr>
          <w:rFonts w:ascii="Arial" w:hAnsi="Arial" w:cs="Arial"/>
        </w:rPr>
        <w:t xml:space="preserve">ali zaštitu drugih podataka kao što </w:t>
      </w:r>
      <w:r w:rsidR="00CB5B03">
        <w:rPr>
          <w:rFonts w:ascii="Arial" w:hAnsi="Arial" w:cs="Arial"/>
        </w:rPr>
        <w:t>je</w:t>
      </w:r>
      <w:r w:rsidRPr="009C0702">
        <w:rPr>
          <w:rFonts w:ascii="Arial" w:hAnsi="Arial" w:cs="Arial"/>
        </w:rPr>
        <w:t xml:space="preserve"> OIB) trebala omogućiti u pravilu uvijek kada se radi o dodjeli javnih sredstava temeljem provedenog postupka dodjeljivanja</w:t>
      </w:r>
      <w:r w:rsidR="00CB5B03">
        <w:rPr>
          <w:rFonts w:ascii="Arial" w:hAnsi="Arial" w:cs="Arial"/>
        </w:rPr>
        <w:t>.</w:t>
      </w:r>
    </w:p>
    <w:p w:rsidR="00A54A61" w:rsidRPr="004A145F" w:rsidRDefault="009C0702" w:rsidP="004E6FB2">
      <w:pPr>
        <w:jc w:val="both"/>
        <w:rPr>
          <w:rFonts w:ascii="Arial" w:hAnsi="Arial" w:cs="Arial"/>
        </w:rPr>
      </w:pPr>
      <w:r>
        <w:rPr>
          <w:rFonts w:ascii="Arial" w:hAnsi="Arial" w:cs="Arial"/>
        </w:rPr>
        <w:t>U</w:t>
      </w:r>
      <w:r w:rsidRPr="009C0702">
        <w:rPr>
          <w:rFonts w:ascii="Arial" w:hAnsi="Arial" w:cs="Arial"/>
        </w:rPr>
        <w:t xml:space="preserve">kupan iznos dodijeljenih donacija i </w:t>
      </w:r>
      <w:r w:rsidRPr="004A145F">
        <w:rPr>
          <w:rFonts w:ascii="Arial" w:hAnsi="Arial" w:cs="Arial"/>
        </w:rPr>
        <w:t xml:space="preserve">pomoći kako JLP(R)S objavljuju u sklopu svojih financijskih izvješća, ne zamjenjuje </w:t>
      </w:r>
      <w:r w:rsidR="005E4E38" w:rsidRPr="004A145F">
        <w:rPr>
          <w:rFonts w:ascii="Arial" w:hAnsi="Arial" w:cs="Arial"/>
        </w:rPr>
        <w:t xml:space="preserve">objavu informacija iz ove točke, </w:t>
      </w:r>
      <w:r w:rsidR="004A145F" w:rsidRPr="004A145F">
        <w:rPr>
          <w:rFonts w:ascii="Arial" w:hAnsi="Arial" w:cs="Arial"/>
        </w:rPr>
        <w:t>a</w:t>
      </w:r>
      <w:r w:rsidR="008E02BF" w:rsidRPr="004A145F">
        <w:rPr>
          <w:rFonts w:ascii="Arial" w:hAnsi="Arial" w:cs="Arial"/>
        </w:rPr>
        <w:t xml:space="preserve"> </w:t>
      </w:r>
      <w:r w:rsidR="00A54A61" w:rsidRPr="004A145F">
        <w:rPr>
          <w:rFonts w:ascii="Arial" w:hAnsi="Arial" w:cs="Arial"/>
        </w:rPr>
        <w:t>objava skupnih registara svih sklopl</w:t>
      </w:r>
      <w:r w:rsidR="004A145F" w:rsidRPr="004A145F">
        <w:rPr>
          <w:rFonts w:ascii="Arial" w:hAnsi="Arial" w:cs="Arial"/>
        </w:rPr>
        <w:t>jenih ugovora (koji uključuju javnu nabavu, ugovore o djelu i druge ugovore), iako predstavlja primjer dobre prakse u ostvarivanju financijske transparentnosti, poglavito ako su objavljeni u otvorenim formatima, ne pružaju dovoljno pregledan, odnosno lako pretraživ način objave informacija o dodijeljenim</w:t>
      </w:r>
      <w:r w:rsidR="00AC027F">
        <w:rPr>
          <w:rFonts w:ascii="Arial" w:hAnsi="Arial" w:cs="Arial"/>
        </w:rPr>
        <w:t xml:space="preserve"> donacijama i </w:t>
      </w:r>
      <w:r w:rsidR="004A145F" w:rsidRPr="004A145F">
        <w:rPr>
          <w:rFonts w:ascii="Arial" w:hAnsi="Arial" w:cs="Arial"/>
        </w:rPr>
        <w:t xml:space="preserve"> bespovratnim pomoćima.</w:t>
      </w:r>
    </w:p>
    <w:p w:rsidR="00F26CA1" w:rsidRDefault="005E4E38" w:rsidP="004E6FB2">
      <w:pPr>
        <w:jc w:val="both"/>
        <w:rPr>
          <w:rFonts w:ascii="Arial" w:hAnsi="Arial" w:cs="Arial"/>
        </w:rPr>
      </w:pPr>
      <w:r w:rsidRPr="00BD4AD0">
        <w:rPr>
          <w:rFonts w:ascii="Arial" w:hAnsi="Arial" w:cs="Arial"/>
        </w:rPr>
        <w:t xml:space="preserve">JLP(R)S </w:t>
      </w:r>
      <w:r w:rsidR="005E4DA3">
        <w:rPr>
          <w:rFonts w:ascii="Arial" w:hAnsi="Arial" w:cs="Arial"/>
        </w:rPr>
        <w:t xml:space="preserve">s područja </w:t>
      </w:r>
      <w:r w:rsidR="000242AA">
        <w:rPr>
          <w:rFonts w:ascii="Arial" w:hAnsi="Arial" w:cs="Arial"/>
        </w:rPr>
        <w:t xml:space="preserve">Bjelovarsko-bilogorske </w:t>
      </w:r>
      <w:r w:rsidR="00A54A61">
        <w:rPr>
          <w:rFonts w:ascii="Arial" w:hAnsi="Arial" w:cs="Arial"/>
        </w:rPr>
        <w:t xml:space="preserve">županije </w:t>
      </w:r>
      <w:r w:rsidRPr="00BD4AD0">
        <w:rPr>
          <w:rFonts w:ascii="Arial" w:hAnsi="Arial" w:cs="Arial"/>
        </w:rPr>
        <w:t xml:space="preserve">ostvarile </w:t>
      </w:r>
      <w:r w:rsidR="00A54A61">
        <w:rPr>
          <w:rFonts w:ascii="Arial" w:hAnsi="Arial" w:cs="Arial"/>
        </w:rPr>
        <w:t xml:space="preserve">su </w:t>
      </w:r>
      <w:r w:rsidRPr="00BD4AD0">
        <w:rPr>
          <w:rFonts w:ascii="Arial" w:hAnsi="Arial" w:cs="Arial"/>
        </w:rPr>
        <w:t>s</w:t>
      </w:r>
      <w:r>
        <w:rPr>
          <w:rFonts w:ascii="Arial" w:hAnsi="Arial" w:cs="Arial"/>
        </w:rPr>
        <w:t>ljedeći broj bodova od moguća 2:</w:t>
      </w:r>
    </w:p>
    <w:tbl>
      <w:tblPr>
        <w:tblStyle w:val="TableGrid"/>
        <w:tblW w:w="5760" w:type="dxa"/>
        <w:jc w:val="center"/>
        <w:tblLook w:val="04A0" w:firstRow="1" w:lastRow="0" w:firstColumn="1" w:lastColumn="0" w:noHBand="0" w:noVBand="1"/>
      </w:tblPr>
      <w:tblGrid>
        <w:gridCol w:w="3561"/>
        <w:gridCol w:w="2199"/>
      </w:tblGrid>
      <w:tr w:rsidR="001B4A32" w:rsidRPr="00604B7E" w:rsidTr="007629A5">
        <w:trPr>
          <w:trHeight w:val="300"/>
          <w:jc w:val="center"/>
        </w:trPr>
        <w:tc>
          <w:tcPr>
            <w:tcW w:w="3561" w:type="dxa"/>
            <w:shd w:val="clear" w:color="auto" w:fill="EBE6F2" w:themeFill="accent5" w:themeFillTint="33"/>
            <w:noWrap/>
            <w:vAlign w:val="center"/>
            <w:hideMark/>
          </w:tcPr>
          <w:p w:rsidR="001B4A32" w:rsidRPr="00604B7E" w:rsidRDefault="001B4A32" w:rsidP="007629A5">
            <w:pPr>
              <w:jc w:val="center"/>
              <w:rPr>
                <w:rFonts w:ascii="Arial" w:eastAsia="Times New Roman" w:hAnsi="Arial" w:cs="Arial"/>
                <w:b/>
                <w:bCs/>
                <w:color w:val="000000"/>
                <w:sz w:val="20"/>
                <w:szCs w:val="20"/>
              </w:rPr>
            </w:pPr>
            <w:r w:rsidRPr="00604B7E">
              <w:rPr>
                <w:rFonts w:ascii="Arial" w:eastAsia="Times New Roman" w:hAnsi="Arial" w:cs="Arial"/>
                <w:b/>
                <w:bCs/>
                <w:color w:val="000000"/>
                <w:sz w:val="20"/>
                <w:szCs w:val="20"/>
              </w:rPr>
              <w:t>TJV</w:t>
            </w:r>
          </w:p>
        </w:tc>
        <w:tc>
          <w:tcPr>
            <w:tcW w:w="2199" w:type="dxa"/>
            <w:shd w:val="clear" w:color="auto" w:fill="EBE6F2" w:themeFill="accent5" w:themeFillTint="33"/>
            <w:noWrap/>
            <w:vAlign w:val="center"/>
            <w:hideMark/>
          </w:tcPr>
          <w:p w:rsidR="001B4A32" w:rsidRPr="00604B7E" w:rsidRDefault="001B4A32" w:rsidP="007629A5">
            <w:pPr>
              <w:jc w:val="center"/>
              <w:rPr>
                <w:rFonts w:ascii="Arial" w:eastAsia="Times New Roman" w:hAnsi="Arial" w:cs="Arial"/>
                <w:color w:val="000000"/>
                <w:sz w:val="20"/>
                <w:szCs w:val="20"/>
              </w:rPr>
            </w:pPr>
            <w:r w:rsidRPr="00604B7E">
              <w:rPr>
                <w:rFonts w:ascii="Arial" w:eastAsia="Times New Roman" w:hAnsi="Arial" w:cs="Arial"/>
                <w:color w:val="000000"/>
                <w:sz w:val="20"/>
                <w:szCs w:val="20"/>
              </w:rPr>
              <w:t>BODOVI (od max 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Bjelovarsko-bilogorska županija</w:t>
            </w:r>
          </w:p>
        </w:tc>
        <w:tc>
          <w:tcPr>
            <w:tcW w:w="2199" w:type="dxa"/>
            <w:noWrap/>
            <w:vAlign w:val="center"/>
          </w:tcPr>
          <w:p w:rsidR="001B4A32" w:rsidRPr="00604B7E" w:rsidRDefault="000242AA" w:rsidP="007629A5">
            <w:pPr>
              <w:jc w:val="center"/>
              <w:rPr>
                <w:rFonts w:ascii="Arial" w:eastAsia="Times New Roman" w:hAnsi="Arial" w:cs="Arial"/>
                <w:sz w:val="20"/>
                <w:szCs w:val="20"/>
              </w:rPr>
            </w:pPr>
            <w:r>
              <w:rPr>
                <w:rFonts w:ascii="Arial" w:eastAsia="Times New Roman" w:hAnsi="Arial" w:cs="Arial"/>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Bjelovar</w:t>
            </w:r>
          </w:p>
        </w:tc>
        <w:tc>
          <w:tcPr>
            <w:tcW w:w="2199" w:type="dxa"/>
            <w:noWrap/>
            <w:vAlign w:val="center"/>
          </w:tcPr>
          <w:p w:rsidR="001B4A32" w:rsidRPr="00604B7E" w:rsidRDefault="000242A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Čazma</w:t>
            </w:r>
          </w:p>
        </w:tc>
        <w:tc>
          <w:tcPr>
            <w:tcW w:w="2199" w:type="dxa"/>
            <w:noWrap/>
            <w:vAlign w:val="center"/>
          </w:tcPr>
          <w:p w:rsidR="001B4A32" w:rsidRPr="00604B7E" w:rsidRDefault="000242A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Daruvar</w:t>
            </w:r>
          </w:p>
        </w:tc>
        <w:tc>
          <w:tcPr>
            <w:tcW w:w="2199" w:type="dxa"/>
            <w:noWrap/>
            <w:vAlign w:val="center"/>
          </w:tcPr>
          <w:p w:rsidR="001B4A32" w:rsidRPr="00604B7E" w:rsidRDefault="000242A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Garešnica</w:t>
            </w:r>
          </w:p>
        </w:tc>
        <w:tc>
          <w:tcPr>
            <w:tcW w:w="2199" w:type="dxa"/>
            <w:noWrap/>
            <w:vAlign w:val="center"/>
          </w:tcPr>
          <w:p w:rsidR="001B4A32" w:rsidRPr="00604B7E" w:rsidRDefault="000242A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lastRenderedPageBreak/>
              <w:t>Grad Grubišno Polje</w:t>
            </w:r>
          </w:p>
        </w:tc>
        <w:tc>
          <w:tcPr>
            <w:tcW w:w="2199" w:type="dxa"/>
            <w:noWrap/>
            <w:vAlign w:val="center"/>
          </w:tcPr>
          <w:p w:rsidR="001B4A32" w:rsidRPr="00604B7E" w:rsidRDefault="004728D4" w:rsidP="007629A5">
            <w:pPr>
              <w:jc w:val="center"/>
              <w:rPr>
                <w:rFonts w:ascii="Arial" w:eastAsia="Times New Roman" w:hAnsi="Arial" w:cs="Arial"/>
                <w:sz w:val="20"/>
                <w:szCs w:val="20"/>
              </w:rPr>
            </w:pPr>
            <w:r>
              <w:rPr>
                <w:rFonts w:ascii="Arial" w:eastAsia="Times New Roman" w:hAnsi="Arial" w:cs="Arial"/>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Berek</w:t>
            </w:r>
          </w:p>
        </w:tc>
        <w:tc>
          <w:tcPr>
            <w:tcW w:w="2199" w:type="dxa"/>
            <w:noWrap/>
            <w:vAlign w:val="center"/>
          </w:tcPr>
          <w:p w:rsidR="001B4A32" w:rsidRPr="00604B7E" w:rsidRDefault="000242A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Dežanovac</w:t>
            </w:r>
          </w:p>
        </w:tc>
        <w:tc>
          <w:tcPr>
            <w:tcW w:w="2199" w:type="dxa"/>
            <w:noWrap/>
            <w:vAlign w:val="center"/>
          </w:tcPr>
          <w:p w:rsidR="001B4A32" w:rsidRPr="00604B7E" w:rsidRDefault="000242A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Đulovac</w:t>
            </w:r>
          </w:p>
        </w:tc>
        <w:tc>
          <w:tcPr>
            <w:tcW w:w="2199" w:type="dxa"/>
            <w:noWrap/>
            <w:vAlign w:val="center"/>
          </w:tcPr>
          <w:p w:rsidR="001B4A32" w:rsidRPr="00604B7E" w:rsidRDefault="000242A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Hercegovac</w:t>
            </w:r>
          </w:p>
        </w:tc>
        <w:tc>
          <w:tcPr>
            <w:tcW w:w="2199" w:type="dxa"/>
            <w:noWrap/>
            <w:vAlign w:val="center"/>
          </w:tcPr>
          <w:p w:rsidR="001B4A32" w:rsidRPr="00604B7E" w:rsidRDefault="000242A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Ivanska</w:t>
            </w:r>
          </w:p>
        </w:tc>
        <w:tc>
          <w:tcPr>
            <w:tcW w:w="2199" w:type="dxa"/>
            <w:noWrap/>
            <w:vAlign w:val="center"/>
          </w:tcPr>
          <w:p w:rsidR="001B4A32" w:rsidRPr="00604B7E" w:rsidRDefault="000242A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Kapela</w:t>
            </w:r>
          </w:p>
        </w:tc>
        <w:tc>
          <w:tcPr>
            <w:tcW w:w="2199" w:type="dxa"/>
            <w:noWrap/>
            <w:vAlign w:val="center"/>
          </w:tcPr>
          <w:p w:rsidR="001B4A32" w:rsidRPr="00604B7E" w:rsidRDefault="000242A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Končanica</w:t>
            </w:r>
          </w:p>
        </w:tc>
        <w:tc>
          <w:tcPr>
            <w:tcW w:w="2199" w:type="dxa"/>
            <w:noWrap/>
            <w:vAlign w:val="center"/>
          </w:tcPr>
          <w:p w:rsidR="001B4A32" w:rsidRPr="00604B7E" w:rsidRDefault="00EA6CF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Nova Rača</w:t>
            </w:r>
          </w:p>
        </w:tc>
        <w:tc>
          <w:tcPr>
            <w:tcW w:w="2199" w:type="dxa"/>
            <w:noWrap/>
            <w:vAlign w:val="center"/>
          </w:tcPr>
          <w:p w:rsidR="001B4A32" w:rsidRPr="00604B7E" w:rsidRDefault="000242A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Rovišće</w:t>
            </w:r>
          </w:p>
        </w:tc>
        <w:tc>
          <w:tcPr>
            <w:tcW w:w="2199" w:type="dxa"/>
            <w:noWrap/>
            <w:vAlign w:val="center"/>
          </w:tcPr>
          <w:p w:rsidR="001B4A32" w:rsidRPr="00604B7E" w:rsidRDefault="000242A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Severin</w:t>
            </w:r>
          </w:p>
        </w:tc>
        <w:tc>
          <w:tcPr>
            <w:tcW w:w="2199" w:type="dxa"/>
            <w:noWrap/>
            <w:vAlign w:val="center"/>
          </w:tcPr>
          <w:p w:rsidR="001B4A32" w:rsidRPr="00604B7E" w:rsidRDefault="000242A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Sirač</w:t>
            </w:r>
          </w:p>
        </w:tc>
        <w:tc>
          <w:tcPr>
            <w:tcW w:w="2199" w:type="dxa"/>
            <w:noWrap/>
            <w:vAlign w:val="center"/>
          </w:tcPr>
          <w:p w:rsidR="001B4A32" w:rsidRPr="00604B7E" w:rsidRDefault="000242A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Šandrovac</w:t>
            </w:r>
          </w:p>
        </w:tc>
        <w:tc>
          <w:tcPr>
            <w:tcW w:w="2199" w:type="dxa"/>
            <w:noWrap/>
            <w:vAlign w:val="center"/>
          </w:tcPr>
          <w:p w:rsidR="001B4A32" w:rsidRPr="00604B7E" w:rsidRDefault="000242A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Štefanje</w:t>
            </w:r>
          </w:p>
        </w:tc>
        <w:tc>
          <w:tcPr>
            <w:tcW w:w="2199" w:type="dxa"/>
            <w:noWrap/>
            <w:vAlign w:val="center"/>
          </w:tcPr>
          <w:p w:rsidR="001B4A32" w:rsidRPr="00604B7E" w:rsidRDefault="000242AA" w:rsidP="007629A5">
            <w:pPr>
              <w:jc w:val="center"/>
              <w:rPr>
                <w:rFonts w:ascii="Arial" w:eastAsia="Times New Roman" w:hAnsi="Arial" w:cs="Arial"/>
                <w:sz w:val="20"/>
                <w:szCs w:val="20"/>
              </w:rPr>
            </w:pPr>
            <w:r>
              <w:rPr>
                <w:rFonts w:ascii="Arial" w:eastAsia="Times New Roman" w:hAnsi="Arial" w:cs="Arial"/>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Velika Pisanica</w:t>
            </w:r>
          </w:p>
        </w:tc>
        <w:tc>
          <w:tcPr>
            <w:tcW w:w="2199" w:type="dxa"/>
            <w:noWrap/>
            <w:vAlign w:val="center"/>
          </w:tcPr>
          <w:p w:rsidR="001B4A32" w:rsidRPr="00604B7E" w:rsidRDefault="000242A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Velika Trnovitica</w:t>
            </w:r>
          </w:p>
        </w:tc>
        <w:tc>
          <w:tcPr>
            <w:tcW w:w="2199" w:type="dxa"/>
            <w:noWrap/>
            <w:vAlign w:val="center"/>
          </w:tcPr>
          <w:p w:rsidR="001B4A32" w:rsidRPr="00604B7E" w:rsidRDefault="000242A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Veliki Grđevac</w:t>
            </w:r>
          </w:p>
        </w:tc>
        <w:tc>
          <w:tcPr>
            <w:tcW w:w="2199" w:type="dxa"/>
            <w:noWrap/>
            <w:vAlign w:val="center"/>
          </w:tcPr>
          <w:p w:rsidR="001B4A32" w:rsidRPr="00604B7E" w:rsidRDefault="000242A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Veliko Trojstvo</w:t>
            </w:r>
          </w:p>
        </w:tc>
        <w:tc>
          <w:tcPr>
            <w:tcW w:w="2199" w:type="dxa"/>
            <w:noWrap/>
            <w:vAlign w:val="center"/>
          </w:tcPr>
          <w:p w:rsidR="001B4A32" w:rsidRPr="00604B7E" w:rsidRDefault="000242A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Zrinski Topolovac</w:t>
            </w:r>
          </w:p>
        </w:tc>
        <w:tc>
          <w:tcPr>
            <w:tcW w:w="2199" w:type="dxa"/>
            <w:noWrap/>
            <w:vAlign w:val="center"/>
          </w:tcPr>
          <w:p w:rsidR="001B4A32" w:rsidRPr="00604B7E" w:rsidRDefault="000242A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bl>
    <w:p w:rsidR="0075387B" w:rsidRDefault="0075387B" w:rsidP="00FD4997">
      <w:pPr>
        <w:spacing w:after="120"/>
        <w:jc w:val="both"/>
        <w:rPr>
          <w:rFonts w:ascii="Arial" w:hAnsi="Arial" w:cs="Arial"/>
        </w:rPr>
      </w:pPr>
    </w:p>
    <w:p w:rsidR="00EA6CFC" w:rsidRPr="00EA6CFC" w:rsidRDefault="00FD4997" w:rsidP="004E6FB2">
      <w:pPr>
        <w:jc w:val="both"/>
        <w:rPr>
          <w:rFonts w:ascii="Arial" w:eastAsia="Times New Roman" w:hAnsi="Arial" w:cs="Arial"/>
          <w:color w:val="000000"/>
        </w:rPr>
      </w:pPr>
      <w:r w:rsidRPr="00AC3BFA">
        <w:rPr>
          <w:rFonts w:ascii="Arial" w:hAnsi="Arial" w:cs="Arial"/>
        </w:rPr>
        <w:t>Rezultati praćenja pokazali su da</w:t>
      </w:r>
      <w:r w:rsidR="00EA6CFC">
        <w:rPr>
          <w:rFonts w:ascii="Arial" w:hAnsi="Arial" w:cs="Arial"/>
        </w:rPr>
        <w:t xml:space="preserve"> čak </w:t>
      </w:r>
      <w:r w:rsidR="004728D4">
        <w:rPr>
          <w:rFonts w:ascii="Arial" w:hAnsi="Arial" w:cs="Arial"/>
          <w:b/>
        </w:rPr>
        <w:t>10</w:t>
      </w:r>
      <w:r w:rsidR="00EA6CFC" w:rsidRPr="00EA6CFC">
        <w:rPr>
          <w:rFonts w:ascii="Arial" w:hAnsi="Arial" w:cs="Arial"/>
          <w:b/>
        </w:rPr>
        <w:t xml:space="preserve"> od 24 jedinice</w:t>
      </w:r>
      <w:r w:rsidR="001B44B5" w:rsidRPr="00EA6CFC">
        <w:rPr>
          <w:rFonts w:ascii="Arial" w:hAnsi="Arial" w:cs="Arial"/>
          <w:b/>
        </w:rPr>
        <w:t xml:space="preserve"> nema objavljene predmetne informacije</w:t>
      </w:r>
      <w:r w:rsidR="001B44B5">
        <w:rPr>
          <w:rFonts w:ascii="Arial" w:hAnsi="Arial" w:cs="Arial"/>
        </w:rPr>
        <w:t xml:space="preserve"> </w:t>
      </w:r>
      <w:r w:rsidR="001B44B5" w:rsidRPr="00EA6CFC">
        <w:rPr>
          <w:rFonts w:ascii="Arial" w:hAnsi="Arial" w:cs="Arial"/>
        </w:rPr>
        <w:t>na svojim internetskim stranicama, i to</w:t>
      </w:r>
      <w:r w:rsidR="001C24F4" w:rsidRPr="00EA6CFC">
        <w:rPr>
          <w:rFonts w:ascii="Arial" w:hAnsi="Arial" w:cs="Arial"/>
        </w:rPr>
        <w:t xml:space="preserve"> </w:t>
      </w:r>
      <w:r w:rsidR="004728D4">
        <w:rPr>
          <w:rFonts w:ascii="Arial" w:hAnsi="Arial" w:cs="Arial"/>
        </w:rPr>
        <w:t>Grad</w:t>
      </w:r>
      <w:r w:rsidR="00EA6CFC" w:rsidRPr="00EA6CFC">
        <w:rPr>
          <w:rFonts w:ascii="Arial" w:hAnsi="Arial" w:cs="Arial"/>
        </w:rPr>
        <w:t xml:space="preserve"> Čazma te općine Dežanovac, Ivanska (u rubrici 'Dokumenti' objavljen samo popis za 2016.), Nova Rača (preko tražilice pronađeni samo popisi za 2013. i 2015.), Rovišće, Severin (nema, u rubrici 'Temeljni dokumenti' pronađen popis za 2013.), Štefanje (u rubrici 'Dokumenti' pronađen samo popis za 2013.), Velika Pisanica (u rubrici 'Važniji dokumenti' pronađen samo popis za polovicu 2013.), Veliki Grđevac (u rubrici 'Dokumenti' objavljeni popisi 2012.-2016.) i Zrinski Topolovac. Također, Općina Kapela nije objavila popis za 2019. (</w:t>
      </w:r>
      <w:r w:rsidR="00EA6CFC" w:rsidRPr="00EA6CFC">
        <w:rPr>
          <w:rFonts w:ascii="Arial" w:eastAsia="Times New Roman" w:hAnsi="Arial" w:cs="Arial"/>
          <w:color w:val="000000"/>
        </w:rPr>
        <w:t>u rubrici 'Sponzori i donacije' su popisi za 2015. i 2016. u XLS-u, a u rubrici 'Javna nabava' popisi za 2017. i 2018. u PDF-u), kao ni Općina Sirač (ima objavljene popise za 2015.-2018. u PDF-u), a Općina Končanica navedeno je objavila u sklopu registra svih sklopljenih ugovora u 2019., stoga je ostvarila pola boda.</w:t>
      </w:r>
    </w:p>
    <w:p w:rsidR="00FD4997" w:rsidRDefault="00CA4F6E" w:rsidP="004E6FB2">
      <w:pPr>
        <w:jc w:val="both"/>
        <w:rPr>
          <w:rFonts w:ascii="Arial" w:hAnsi="Arial" w:cs="Arial"/>
        </w:rPr>
      </w:pPr>
      <w:r>
        <w:rPr>
          <w:rFonts w:ascii="Arial" w:hAnsi="Arial" w:cs="Arial"/>
        </w:rPr>
        <w:t xml:space="preserve">Primjer </w:t>
      </w:r>
      <w:r w:rsidRPr="00CA4F6E">
        <w:rPr>
          <w:rFonts w:ascii="Arial" w:hAnsi="Arial" w:cs="Arial"/>
        </w:rPr>
        <w:t>dobre prakse u ovom dijelu predstavlja</w:t>
      </w:r>
      <w:r w:rsidR="001C24F4" w:rsidRPr="00CA4F6E">
        <w:rPr>
          <w:rFonts w:ascii="Arial" w:hAnsi="Arial" w:cs="Arial"/>
        </w:rPr>
        <w:t xml:space="preserve"> </w:t>
      </w:r>
      <w:r w:rsidRPr="00CA4F6E">
        <w:rPr>
          <w:rFonts w:ascii="Arial" w:hAnsi="Arial" w:cs="Arial"/>
          <w:b/>
        </w:rPr>
        <w:t>Grad Bjelovar</w:t>
      </w:r>
      <w:r w:rsidRPr="00CA4F6E">
        <w:rPr>
          <w:rFonts w:ascii="Arial" w:hAnsi="Arial" w:cs="Arial"/>
        </w:rPr>
        <w:t>, koji putem besplatne aplikacije Transparentnost (</w:t>
      </w:r>
      <w:hyperlink r:id="rId14" w:history="1">
        <w:r w:rsidRPr="00CA4F6E">
          <w:rPr>
            <w:rStyle w:val="Hyperlink"/>
            <w:rFonts w:ascii="Arial" w:hAnsi="Arial" w:cs="Arial"/>
          </w:rPr>
          <w:t>https://transparentnost.bjelovar.hr/</w:t>
        </w:r>
      </w:hyperlink>
      <w:r w:rsidRPr="00CA4F6E">
        <w:rPr>
          <w:rFonts w:ascii="Arial" w:hAnsi="Arial" w:cs="Arial"/>
        </w:rPr>
        <w:t xml:space="preserve">) omogućava </w:t>
      </w:r>
      <w:r w:rsidRPr="00CA4F6E">
        <w:rPr>
          <w:rFonts w:ascii="Arial" w:hAnsi="Arial" w:cs="Arial"/>
          <w:shd w:val="clear" w:color="auto" w:fill="FFFFFF"/>
        </w:rPr>
        <w:t>transparentan uvid u sve isplate iz proračuna, uključujući isplate pravnim i fizičkim osobama, kao i troškove poput, primjerice, dnevnica svih zaposlenika Grada. Aplikacija omogućava</w:t>
      </w:r>
      <w:r w:rsidRPr="00CA4F6E">
        <w:rPr>
          <w:rFonts w:ascii="Arial" w:hAnsi="Arial" w:cs="Arial"/>
        </w:rPr>
        <w:t xml:space="preserve"> </w:t>
      </w:r>
      <w:r w:rsidRPr="00CA4F6E">
        <w:rPr>
          <w:rFonts w:ascii="Arial" w:eastAsia="Times New Roman" w:hAnsi="Arial" w:cs="Arial"/>
        </w:rPr>
        <w:t>preuzimanje podataka u otvorenim formatima (XML, CSV, JSON).</w:t>
      </w:r>
      <w:r>
        <w:rPr>
          <w:rFonts w:ascii="Arial" w:eastAsia="Times New Roman" w:hAnsi="Arial" w:cs="Arial"/>
        </w:rPr>
        <w:t xml:space="preserve"> Ujedno su se istakle Općina Berek, koja je sve popise (osim za 2019.) objavila u otvorenom, XLS formatu, kao i Općina Šandrovac, koja popise objavljuje u Word-u. </w:t>
      </w:r>
    </w:p>
    <w:p w:rsidR="00CA4F6E" w:rsidRPr="00CA4F6E" w:rsidRDefault="00CA4F6E" w:rsidP="004E6FB2">
      <w:pPr>
        <w:jc w:val="both"/>
        <w:rPr>
          <w:rFonts w:ascii="Arial" w:hAnsi="Arial" w:cs="Arial"/>
        </w:rPr>
      </w:pPr>
    </w:p>
    <w:p w:rsidR="002A734B" w:rsidRPr="006675C4" w:rsidRDefault="006675C4" w:rsidP="000E1A96">
      <w:pPr>
        <w:pStyle w:val="Heading2"/>
        <w:numPr>
          <w:ilvl w:val="0"/>
          <w:numId w:val="15"/>
        </w:numPr>
        <w:rPr>
          <w:rFonts w:ascii="Arial" w:eastAsia="Times New Roman" w:hAnsi="Arial" w:cs="Arial"/>
          <w:color w:val="auto"/>
          <w:sz w:val="22"/>
          <w:szCs w:val="22"/>
        </w:rPr>
      </w:pPr>
      <w:bookmarkStart w:id="10" w:name="_Toc38549517"/>
      <w:r>
        <w:rPr>
          <w:rFonts w:ascii="Arial" w:eastAsia="Times New Roman" w:hAnsi="Arial" w:cs="Arial"/>
          <w:color w:val="auto"/>
          <w:sz w:val="22"/>
          <w:szCs w:val="22"/>
        </w:rPr>
        <w:t>J</w:t>
      </w:r>
      <w:r w:rsidRPr="006675C4">
        <w:rPr>
          <w:rFonts w:ascii="Arial" w:eastAsia="Times New Roman" w:hAnsi="Arial" w:cs="Arial"/>
          <w:color w:val="auto"/>
          <w:sz w:val="22"/>
          <w:szCs w:val="22"/>
        </w:rPr>
        <w:t xml:space="preserve">avna nabava </w:t>
      </w:r>
      <w:r w:rsidR="002A734B" w:rsidRPr="006675C4">
        <w:rPr>
          <w:rFonts w:ascii="Arial" w:eastAsia="Times New Roman" w:hAnsi="Arial" w:cs="Arial"/>
          <w:color w:val="auto"/>
          <w:sz w:val="22"/>
          <w:szCs w:val="22"/>
        </w:rPr>
        <w:t>(točka 9. članak 10.)</w:t>
      </w:r>
      <w:bookmarkEnd w:id="10"/>
    </w:p>
    <w:p w:rsidR="00E81457" w:rsidRPr="004E6FB2" w:rsidRDefault="00E81457" w:rsidP="006675C4">
      <w:pPr>
        <w:spacing w:before="240"/>
        <w:jc w:val="both"/>
        <w:rPr>
          <w:rFonts w:ascii="Arial" w:hAnsi="Arial" w:cs="Arial"/>
        </w:rPr>
      </w:pPr>
      <w:r w:rsidRPr="004E6FB2">
        <w:rPr>
          <w:rFonts w:ascii="Arial" w:hAnsi="Arial" w:cs="Arial"/>
        </w:rPr>
        <w:t xml:space="preserve">Sukladno važećem Zakonu o javnoj nabavi, kojeg su JLP(R)S obveznici provedbe, u ovom dijelu se prati objava plana nabave za tekuću godinu, registra ugovora o javnoj nabavi </w:t>
      </w:r>
      <w:r w:rsidRPr="004E6FB2">
        <w:rPr>
          <w:rFonts w:ascii="Arial" w:hAnsi="Arial" w:cs="Arial"/>
        </w:rPr>
        <w:lastRenderedPageBreak/>
        <w:t xml:space="preserve">sklopljenih u protekloj godini, </w:t>
      </w:r>
      <w:r w:rsidRPr="004E6FB2">
        <w:rPr>
          <w:rFonts w:ascii="Arial" w:eastAsia="Times New Roman" w:hAnsi="Arial" w:cs="Arial"/>
          <w:color w:val="000000"/>
        </w:rPr>
        <w:t>općeg akta kojim se utvrđuju pravila, uvjeti i postupci jednostavne nabave</w:t>
      </w:r>
      <w:r w:rsidRPr="004E6FB2">
        <w:rPr>
          <w:rFonts w:ascii="Arial" w:hAnsi="Arial" w:cs="Arial"/>
        </w:rPr>
        <w:t xml:space="preserve"> te popisa gospodarskih subjekata s kojima je predstavnik naručitelja ili s njim povezane osobe u sukobu interesa ili obavijesti da takvi subjekti ne postoje, a za što JLP(R)S mogu ostvariti maksimalno </w:t>
      </w:r>
      <w:r w:rsidRPr="004E6FB2">
        <w:rPr>
          <w:rFonts w:ascii="Arial" w:hAnsi="Arial" w:cs="Arial"/>
          <w:b/>
        </w:rPr>
        <w:t>četiri boda</w:t>
      </w:r>
      <w:r w:rsidRPr="004E6FB2">
        <w:rPr>
          <w:rFonts w:ascii="Arial" w:hAnsi="Arial" w:cs="Arial"/>
        </w:rPr>
        <w:t>.</w:t>
      </w:r>
    </w:p>
    <w:p w:rsidR="00E81457" w:rsidRPr="004E6FB2" w:rsidRDefault="00E81457" w:rsidP="004E6FB2">
      <w:pPr>
        <w:jc w:val="both"/>
        <w:rPr>
          <w:rFonts w:ascii="Arial" w:hAnsi="Arial" w:cs="Arial"/>
        </w:rPr>
      </w:pPr>
      <w:r w:rsidRPr="004E6FB2">
        <w:rPr>
          <w:rFonts w:ascii="Arial" w:hAnsi="Arial" w:cs="Arial"/>
        </w:rPr>
        <w:t>Međutim, Zakonom o javnoj nabavi i Pravilnikom o planu nabave, registru ugovora, prethodnom savjetovanju i analizi tržišta u j</w:t>
      </w:r>
      <w:r w:rsidR="004E6FB2" w:rsidRPr="004E6FB2">
        <w:rPr>
          <w:rFonts w:ascii="Arial" w:hAnsi="Arial" w:cs="Arial"/>
        </w:rPr>
        <w:t>avnoj nabavi, propisano je da se</w:t>
      </w:r>
      <w:r w:rsidRPr="004E6FB2">
        <w:rPr>
          <w:rFonts w:ascii="Arial" w:hAnsi="Arial" w:cs="Arial"/>
        </w:rPr>
        <w:t xml:space="preserve"> od 1. siječnja 2018. godine plan nabave i registar ugovora te sve njihove kasnije promjene </w:t>
      </w:r>
      <w:r w:rsidR="004E6FB2" w:rsidRPr="004E6FB2">
        <w:rPr>
          <w:rFonts w:ascii="Arial" w:hAnsi="Arial" w:cs="Arial"/>
        </w:rPr>
        <w:t>objavljuju u javno dostupnom</w:t>
      </w:r>
      <w:r w:rsidRPr="004E6FB2">
        <w:rPr>
          <w:rFonts w:ascii="Arial" w:hAnsi="Arial" w:cs="Arial"/>
        </w:rPr>
        <w:t xml:space="preserve"> Elektroničkom oglasnik</w:t>
      </w:r>
      <w:r w:rsidR="004E6FB2" w:rsidRPr="004E6FB2">
        <w:rPr>
          <w:rFonts w:ascii="Arial" w:hAnsi="Arial" w:cs="Arial"/>
        </w:rPr>
        <w:t>u javne nabave RH</w:t>
      </w:r>
      <w:r w:rsidRPr="004E6FB2">
        <w:rPr>
          <w:rFonts w:ascii="Arial" w:hAnsi="Arial" w:cs="Arial"/>
        </w:rPr>
        <w:t xml:space="preserve">. Slijedom navedenog, iz perspektive članka 10. ZPPI-ja i konkretno točke 9., obveza proaktivne objave smatra se ispunjenom ako tijelo javne vlasti u rubrici posvećenoj javnoj nabavi, umjesto cjelovitog dokumenta plana nabave i registra ugovora o javnoj nabavi, objavi poveznice na EOJN, ali uz napomenu, odnosno uputu ili obrazloženje na koji način korisnik može ostvariti pristup navedenim dokumentima. </w:t>
      </w:r>
    </w:p>
    <w:p w:rsidR="00E81457" w:rsidRPr="004E6FB2" w:rsidRDefault="00E81457" w:rsidP="004E6FB2">
      <w:pPr>
        <w:jc w:val="both"/>
        <w:rPr>
          <w:rFonts w:ascii="Arial" w:hAnsi="Arial" w:cs="Arial"/>
        </w:rPr>
      </w:pPr>
      <w:r w:rsidRPr="004E6FB2">
        <w:rPr>
          <w:rFonts w:ascii="Arial" w:hAnsi="Arial" w:cs="Arial"/>
        </w:rPr>
        <w:t xml:space="preserve">Primjerice, za plan nabave </w:t>
      </w:r>
      <w:r w:rsidR="004E6FB2" w:rsidRPr="004E6FB2">
        <w:rPr>
          <w:rFonts w:ascii="Arial" w:hAnsi="Arial" w:cs="Arial"/>
        </w:rPr>
        <w:t xml:space="preserve">može se </w:t>
      </w:r>
      <w:r w:rsidRPr="004E6FB2">
        <w:rPr>
          <w:rFonts w:ascii="Arial" w:hAnsi="Arial" w:cs="Arial"/>
        </w:rPr>
        <w:t>navesti da se isti, u skladu s člankom 4. gore spomenutog Pravilnika, objavljuje u EOJN u standardiziranom obliku na način koji omogućava učitavanje i automatski prijenos sadržanih podataka u sustav, a pretragu je moguće izvršiti upisivanjem naziva javnog naručitelja (navesti naziv i napomenu da se klikne na „povećalo“). Također, za registar ugovora se u uputi korisnicima može primjerice navesti da se za sve jednostavne nabave i javne nabave od 2018. godine, sukladno članku 7. Pravilnika, registri ugovora objavljuju u EOJN, a da je pretragu moguće izvršiti upisivanjem naziva naručitelja (navesti naziv koji je potrebno upisati i potreban klik na „povećalo“).</w:t>
      </w:r>
    </w:p>
    <w:p w:rsidR="004E6FB2" w:rsidRPr="004E6FB2" w:rsidRDefault="004E6FB2" w:rsidP="004E6FB2">
      <w:pPr>
        <w:jc w:val="both"/>
        <w:rPr>
          <w:rFonts w:ascii="Arial" w:hAnsi="Arial" w:cs="Arial"/>
        </w:rPr>
      </w:pPr>
      <w:r w:rsidRPr="004E6FB2">
        <w:rPr>
          <w:rFonts w:ascii="Arial" w:hAnsi="Arial" w:cs="Arial"/>
        </w:rPr>
        <w:t>U slučaju da na internetskim stranicama tijela nije objavljena uputa ni poveznica na EOJN, a cjeloviti dokumenti, dakle plan nabave i registar ugovora, nisu objavljeni na stranici, prilikom praćenja se ne dodjeljuju bodovi. Opći akt</w:t>
      </w:r>
      <w:r w:rsidRPr="004E6FB2">
        <w:rPr>
          <w:rFonts w:ascii="Arial" w:eastAsia="Times New Roman" w:hAnsi="Arial" w:cs="Arial"/>
          <w:color w:val="000000"/>
        </w:rPr>
        <w:t xml:space="preserve"> kojim se utvrđuju pravila, uvjeti i postupci jednostavne nabave (najčešće pravilnik o jednostavnoj nabavi)</w:t>
      </w:r>
      <w:r w:rsidRPr="004E6FB2">
        <w:rPr>
          <w:rFonts w:ascii="Arial" w:hAnsi="Arial" w:cs="Arial"/>
        </w:rPr>
        <w:t xml:space="preserve"> te popis gospodarskih subjekata s kojima je predstavnik naručitelja ili s njim povezane osobe u sukobu interesa ili obavijest da takvi subjekti ne postoje trebaju biti proaktivno objavljeni na internetskoj stranici tijela, u skladu s važećim Zakonom o javnoj nabavi.</w:t>
      </w:r>
    </w:p>
    <w:p w:rsidR="00F26CA1" w:rsidRDefault="00FF6ECF" w:rsidP="004E6FB2">
      <w:pPr>
        <w:jc w:val="both"/>
        <w:rPr>
          <w:rFonts w:ascii="Arial" w:hAnsi="Arial" w:cs="Arial"/>
        </w:rPr>
      </w:pPr>
      <w:r w:rsidRPr="00BD4AD0">
        <w:rPr>
          <w:rFonts w:ascii="Arial" w:hAnsi="Arial" w:cs="Arial"/>
        </w:rPr>
        <w:t>JLP(R)S</w:t>
      </w:r>
      <w:r w:rsidR="00DF2466">
        <w:rPr>
          <w:rFonts w:ascii="Arial" w:hAnsi="Arial" w:cs="Arial"/>
        </w:rPr>
        <w:t xml:space="preserve"> </w:t>
      </w:r>
      <w:r w:rsidR="004E6FB2">
        <w:rPr>
          <w:rFonts w:ascii="Arial" w:hAnsi="Arial" w:cs="Arial"/>
        </w:rPr>
        <w:t>s područja Bjelovarsko-bilogorske županije</w:t>
      </w:r>
      <w:r w:rsidR="00DF2466">
        <w:rPr>
          <w:rFonts w:ascii="Arial" w:hAnsi="Arial" w:cs="Arial"/>
        </w:rPr>
        <w:t xml:space="preserve"> ostvarile su sljedeći broj bodova od moguća 4</w:t>
      </w:r>
      <w:r w:rsidRPr="00BD4AD0">
        <w:rPr>
          <w:rFonts w:ascii="Arial" w:hAnsi="Arial" w:cs="Arial"/>
        </w:rPr>
        <w:t>:</w:t>
      </w:r>
    </w:p>
    <w:tbl>
      <w:tblPr>
        <w:tblStyle w:val="TableGrid"/>
        <w:tblW w:w="5760" w:type="dxa"/>
        <w:jc w:val="center"/>
        <w:tblLook w:val="04A0" w:firstRow="1" w:lastRow="0" w:firstColumn="1" w:lastColumn="0" w:noHBand="0" w:noVBand="1"/>
      </w:tblPr>
      <w:tblGrid>
        <w:gridCol w:w="3561"/>
        <w:gridCol w:w="2199"/>
      </w:tblGrid>
      <w:tr w:rsidR="001B4A32" w:rsidRPr="00604B7E" w:rsidTr="007629A5">
        <w:trPr>
          <w:trHeight w:val="300"/>
          <w:jc w:val="center"/>
        </w:trPr>
        <w:tc>
          <w:tcPr>
            <w:tcW w:w="3561" w:type="dxa"/>
            <w:shd w:val="clear" w:color="auto" w:fill="EBE6F2" w:themeFill="accent5" w:themeFillTint="33"/>
            <w:noWrap/>
            <w:vAlign w:val="center"/>
            <w:hideMark/>
          </w:tcPr>
          <w:p w:rsidR="001B4A32" w:rsidRPr="00604B7E" w:rsidRDefault="001B4A32" w:rsidP="007629A5">
            <w:pPr>
              <w:jc w:val="center"/>
              <w:rPr>
                <w:rFonts w:ascii="Arial" w:eastAsia="Times New Roman" w:hAnsi="Arial" w:cs="Arial"/>
                <w:b/>
                <w:bCs/>
                <w:color w:val="000000"/>
                <w:sz w:val="20"/>
                <w:szCs w:val="20"/>
              </w:rPr>
            </w:pPr>
            <w:r w:rsidRPr="00604B7E">
              <w:rPr>
                <w:rFonts w:ascii="Arial" w:eastAsia="Times New Roman" w:hAnsi="Arial" w:cs="Arial"/>
                <w:b/>
                <w:bCs/>
                <w:color w:val="000000"/>
                <w:sz w:val="20"/>
                <w:szCs w:val="20"/>
              </w:rPr>
              <w:t>TJV</w:t>
            </w:r>
          </w:p>
        </w:tc>
        <w:tc>
          <w:tcPr>
            <w:tcW w:w="2199" w:type="dxa"/>
            <w:shd w:val="clear" w:color="auto" w:fill="EBE6F2" w:themeFill="accent5" w:themeFillTint="33"/>
            <w:noWrap/>
            <w:vAlign w:val="center"/>
            <w:hideMark/>
          </w:tcPr>
          <w:p w:rsidR="001B4A32" w:rsidRPr="00604B7E" w:rsidRDefault="001B4A32" w:rsidP="007629A5">
            <w:pPr>
              <w:jc w:val="center"/>
              <w:rPr>
                <w:rFonts w:ascii="Arial" w:eastAsia="Times New Roman" w:hAnsi="Arial" w:cs="Arial"/>
                <w:color w:val="000000"/>
                <w:sz w:val="20"/>
                <w:szCs w:val="20"/>
              </w:rPr>
            </w:pPr>
            <w:r w:rsidRPr="00604B7E">
              <w:rPr>
                <w:rFonts w:ascii="Arial" w:eastAsia="Times New Roman" w:hAnsi="Arial" w:cs="Arial"/>
                <w:color w:val="000000"/>
                <w:sz w:val="20"/>
                <w:szCs w:val="20"/>
              </w:rPr>
              <w:t>BODOVI</w:t>
            </w:r>
            <w:r>
              <w:rPr>
                <w:rFonts w:ascii="Arial" w:eastAsia="Times New Roman" w:hAnsi="Arial" w:cs="Arial"/>
                <w:color w:val="000000"/>
                <w:sz w:val="20"/>
                <w:szCs w:val="20"/>
              </w:rPr>
              <w:t xml:space="preserve"> (od max 4</w:t>
            </w:r>
            <w:r w:rsidRPr="00604B7E">
              <w:rPr>
                <w:rFonts w:ascii="Arial" w:eastAsia="Times New Roman" w:hAnsi="Arial" w:cs="Arial"/>
                <w:color w:val="000000"/>
                <w:sz w:val="20"/>
                <w:szCs w:val="20"/>
              </w:rPr>
              <w:t>)</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Bjelovarsko-bilogorska županija</w:t>
            </w:r>
          </w:p>
        </w:tc>
        <w:tc>
          <w:tcPr>
            <w:tcW w:w="2199" w:type="dxa"/>
            <w:noWrap/>
            <w:vAlign w:val="center"/>
          </w:tcPr>
          <w:p w:rsidR="001B4A32" w:rsidRPr="00604B7E" w:rsidRDefault="00D36A31" w:rsidP="007629A5">
            <w:pPr>
              <w:jc w:val="center"/>
              <w:rPr>
                <w:rFonts w:ascii="Arial" w:eastAsia="Times New Roman" w:hAnsi="Arial" w:cs="Arial"/>
                <w:sz w:val="20"/>
                <w:szCs w:val="20"/>
              </w:rPr>
            </w:pPr>
            <w:r>
              <w:rPr>
                <w:rFonts w:ascii="Arial" w:eastAsia="Times New Roman" w:hAnsi="Arial" w:cs="Arial"/>
                <w:sz w:val="20"/>
                <w:szCs w:val="20"/>
              </w:rPr>
              <w:t>2</w:t>
            </w:r>
            <w:r w:rsidR="00781B69">
              <w:rPr>
                <w:rFonts w:ascii="Arial" w:eastAsia="Times New Roman" w:hAnsi="Arial" w:cs="Arial"/>
                <w:sz w:val="20"/>
                <w:szCs w:val="20"/>
              </w:rPr>
              <w:t>,5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Bjelovar</w:t>
            </w:r>
          </w:p>
        </w:tc>
        <w:tc>
          <w:tcPr>
            <w:tcW w:w="2199" w:type="dxa"/>
            <w:noWrap/>
            <w:vAlign w:val="center"/>
          </w:tcPr>
          <w:p w:rsidR="001B4A32" w:rsidRPr="00604B7E" w:rsidRDefault="004B687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4</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Čazma</w:t>
            </w:r>
          </w:p>
        </w:tc>
        <w:tc>
          <w:tcPr>
            <w:tcW w:w="2199" w:type="dxa"/>
            <w:noWrap/>
            <w:vAlign w:val="center"/>
          </w:tcPr>
          <w:p w:rsidR="001B4A32" w:rsidRPr="00604B7E" w:rsidRDefault="004B687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4</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Daruvar</w:t>
            </w:r>
          </w:p>
        </w:tc>
        <w:tc>
          <w:tcPr>
            <w:tcW w:w="2199" w:type="dxa"/>
            <w:noWrap/>
            <w:vAlign w:val="center"/>
          </w:tcPr>
          <w:p w:rsidR="001B4A32" w:rsidRPr="00604B7E" w:rsidRDefault="004B687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Garešnica</w:t>
            </w:r>
          </w:p>
        </w:tc>
        <w:tc>
          <w:tcPr>
            <w:tcW w:w="2199" w:type="dxa"/>
            <w:noWrap/>
            <w:vAlign w:val="center"/>
          </w:tcPr>
          <w:p w:rsidR="001B4A32" w:rsidRPr="00604B7E" w:rsidRDefault="004B687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Grubišno Polje</w:t>
            </w:r>
          </w:p>
        </w:tc>
        <w:tc>
          <w:tcPr>
            <w:tcW w:w="2199" w:type="dxa"/>
            <w:noWrap/>
            <w:vAlign w:val="center"/>
          </w:tcPr>
          <w:p w:rsidR="001B4A32" w:rsidRPr="00604B7E" w:rsidRDefault="002A556A" w:rsidP="007629A5">
            <w:pPr>
              <w:jc w:val="center"/>
              <w:rPr>
                <w:rFonts w:ascii="Arial" w:eastAsia="Times New Roman" w:hAnsi="Arial" w:cs="Arial"/>
                <w:sz w:val="20"/>
                <w:szCs w:val="20"/>
              </w:rPr>
            </w:pPr>
            <w:r>
              <w:rPr>
                <w:rFonts w:ascii="Arial" w:eastAsia="Times New Roman" w:hAnsi="Arial" w:cs="Arial"/>
                <w:sz w:val="20"/>
                <w:szCs w:val="20"/>
              </w:rPr>
              <w:t>3,5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Berek</w:t>
            </w:r>
          </w:p>
        </w:tc>
        <w:tc>
          <w:tcPr>
            <w:tcW w:w="2199" w:type="dxa"/>
            <w:noWrap/>
            <w:vAlign w:val="center"/>
          </w:tcPr>
          <w:p w:rsidR="001B4A32" w:rsidRPr="00604B7E" w:rsidRDefault="004B687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4</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Dežanovac</w:t>
            </w:r>
          </w:p>
        </w:tc>
        <w:tc>
          <w:tcPr>
            <w:tcW w:w="2199" w:type="dxa"/>
            <w:noWrap/>
            <w:vAlign w:val="center"/>
          </w:tcPr>
          <w:p w:rsidR="001B4A32" w:rsidRPr="00604B7E" w:rsidRDefault="004B687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Đulovac</w:t>
            </w:r>
          </w:p>
        </w:tc>
        <w:tc>
          <w:tcPr>
            <w:tcW w:w="2199" w:type="dxa"/>
            <w:noWrap/>
            <w:vAlign w:val="center"/>
          </w:tcPr>
          <w:p w:rsidR="001B4A32" w:rsidRPr="00604B7E" w:rsidRDefault="004B687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Hercegovac</w:t>
            </w:r>
          </w:p>
        </w:tc>
        <w:tc>
          <w:tcPr>
            <w:tcW w:w="2199" w:type="dxa"/>
            <w:noWrap/>
            <w:vAlign w:val="center"/>
          </w:tcPr>
          <w:p w:rsidR="001B4A32" w:rsidRPr="00604B7E" w:rsidRDefault="004B687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Ivanska</w:t>
            </w:r>
          </w:p>
        </w:tc>
        <w:tc>
          <w:tcPr>
            <w:tcW w:w="2199" w:type="dxa"/>
            <w:noWrap/>
            <w:vAlign w:val="center"/>
          </w:tcPr>
          <w:p w:rsidR="001B4A32" w:rsidRPr="00604B7E" w:rsidRDefault="004B687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Kapela</w:t>
            </w:r>
          </w:p>
        </w:tc>
        <w:tc>
          <w:tcPr>
            <w:tcW w:w="2199" w:type="dxa"/>
            <w:noWrap/>
            <w:vAlign w:val="center"/>
          </w:tcPr>
          <w:p w:rsidR="001B4A32" w:rsidRPr="00604B7E" w:rsidRDefault="004B687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lastRenderedPageBreak/>
              <w:t>Općina Končanica</w:t>
            </w:r>
          </w:p>
        </w:tc>
        <w:tc>
          <w:tcPr>
            <w:tcW w:w="2199" w:type="dxa"/>
            <w:noWrap/>
            <w:vAlign w:val="center"/>
          </w:tcPr>
          <w:p w:rsidR="001B4A32" w:rsidRPr="00604B7E" w:rsidRDefault="00450586"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Nova Rača</w:t>
            </w:r>
          </w:p>
        </w:tc>
        <w:tc>
          <w:tcPr>
            <w:tcW w:w="2199" w:type="dxa"/>
            <w:noWrap/>
            <w:vAlign w:val="center"/>
          </w:tcPr>
          <w:p w:rsidR="001B4A32" w:rsidRPr="00604B7E" w:rsidRDefault="004B687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Rovišće</w:t>
            </w:r>
          </w:p>
        </w:tc>
        <w:tc>
          <w:tcPr>
            <w:tcW w:w="2199" w:type="dxa"/>
            <w:noWrap/>
            <w:vAlign w:val="center"/>
          </w:tcPr>
          <w:p w:rsidR="001B4A32" w:rsidRPr="00604B7E" w:rsidRDefault="004B687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Severin</w:t>
            </w:r>
          </w:p>
        </w:tc>
        <w:tc>
          <w:tcPr>
            <w:tcW w:w="2199" w:type="dxa"/>
            <w:noWrap/>
            <w:vAlign w:val="center"/>
          </w:tcPr>
          <w:p w:rsidR="001B4A32" w:rsidRPr="00604B7E" w:rsidRDefault="004B687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Sirač</w:t>
            </w:r>
          </w:p>
        </w:tc>
        <w:tc>
          <w:tcPr>
            <w:tcW w:w="2199" w:type="dxa"/>
            <w:noWrap/>
            <w:vAlign w:val="center"/>
          </w:tcPr>
          <w:p w:rsidR="001B4A32" w:rsidRPr="00604B7E" w:rsidRDefault="004B687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Šandrovac</w:t>
            </w:r>
          </w:p>
        </w:tc>
        <w:tc>
          <w:tcPr>
            <w:tcW w:w="2199" w:type="dxa"/>
            <w:noWrap/>
            <w:vAlign w:val="center"/>
          </w:tcPr>
          <w:p w:rsidR="001B4A32" w:rsidRPr="00604B7E" w:rsidRDefault="00450586"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Štefanje</w:t>
            </w:r>
          </w:p>
        </w:tc>
        <w:tc>
          <w:tcPr>
            <w:tcW w:w="2199" w:type="dxa"/>
            <w:noWrap/>
            <w:vAlign w:val="center"/>
          </w:tcPr>
          <w:p w:rsidR="001B4A32" w:rsidRPr="00604B7E" w:rsidRDefault="004B6877" w:rsidP="007629A5">
            <w:pPr>
              <w:jc w:val="center"/>
              <w:rPr>
                <w:rFonts w:ascii="Arial" w:eastAsia="Times New Roman" w:hAnsi="Arial" w:cs="Arial"/>
                <w:sz w:val="20"/>
                <w:szCs w:val="20"/>
              </w:rPr>
            </w:pPr>
            <w:r>
              <w:rPr>
                <w:rFonts w:ascii="Arial" w:eastAsia="Times New Roman" w:hAnsi="Arial" w:cs="Arial"/>
                <w:sz w:val="20"/>
                <w:szCs w:val="20"/>
              </w:rPr>
              <w:t>4</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Velika Pisanica</w:t>
            </w:r>
          </w:p>
        </w:tc>
        <w:tc>
          <w:tcPr>
            <w:tcW w:w="2199" w:type="dxa"/>
            <w:noWrap/>
            <w:vAlign w:val="center"/>
          </w:tcPr>
          <w:p w:rsidR="001B4A32" w:rsidRPr="00604B7E" w:rsidRDefault="004B687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Velika Trnovitica</w:t>
            </w:r>
          </w:p>
        </w:tc>
        <w:tc>
          <w:tcPr>
            <w:tcW w:w="2199" w:type="dxa"/>
            <w:noWrap/>
            <w:vAlign w:val="center"/>
          </w:tcPr>
          <w:p w:rsidR="001B4A32" w:rsidRPr="00604B7E" w:rsidRDefault="00D36A31"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Veliki Grđevac</w:t>
            </w:r>
          </w:p>
        </w:tc>
        <w:tc>
          <w:tcPr>
            <w:tcW w:w="2199" w:type="dxa"/>
            <w:noWrap/>
            <w:vAlign w:val="center"/>
          </w:tcPr>
          <w:p w:rsidR="001B4A32" w:rsidRPr="00604B7E" w:rsidRDefault="004B687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4</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Veliko Trojstvo</w:t>
            </w:r>
          </w:p>
        </w:tc>
        <w:tc>
          <w:tcPr>
            <w:tcW w:w="2199" w:type="dxa"/>
            <w:noWrap/>
            <w:vAlign w:val="center"/>
          </w:tcPr>
          <w:p w:rsidR="001B4A32" w:rsidRPr="00604B7E" w:rsidRDefault="004B687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Zrinski Topolovac</w:t>
            </w:r>
          </w:p>
        </w:tc>
        <w:tc>
          <w:tcPr>
            <w:tcW w:w="2199" w:type="dxa"/>
            <w:noWrap/>
            <w:vAlign w:val="center"/>
          </w:tcPr>
          <w:p w:rsidR="001B4A32" w:rsidRPr="00604B7E" w:rsidRDefault="004B687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bl>
    <w:p w:rsidR="0075387B" w:rsidRDefault="0075387B" w:rsidP="00FF6ECF">
      <w:pPr>
        <w:spacing w:after="120"/>
        <w:jc w:val="both"/>
        <w:rPr>
          <w:rFonts w:ascii="Arial" w:hAnsi="Arial" w:cs="Arial"/>
        </w:rPr>
      </w:pPr>
    </w:p>
    <w:p w:rsidR="004B6877" w:rsidRPr="00D36A31" w:rsidRDefault="00467FB7" w:rsidP="004E6FB2">
      <w:pPr>
        <w:jc w:val="both"/>
        <w:rPr>
          <w:rFonts w:ascii="Arial" w:hAnsi="Arial" w:cs="Arial"/>
        </w:rPr>
      </w:pPr>
      <w:r w:rsidRPr="00F979FA">
        <w:rPr>
          <w:rFonts w:ascii="Arial" w:hAnsi="Arial" w:cs="Arial"/>
        </w:rPr>
        <w:t xml:space="preserve">Rezultati praćenja pokazali su da </w:t>
      </w:r>
      <w:r w:rsidR="004B6877">
        <w:rPr>
          <w:rFonts w:ascii="Arial" w:hAnsi="Arial" w:cs="Arial"/>
        </w:rPr>
        <w:t xml:space="preserve">je </w:t>
      </w:r>
      <w:r w:rsidR="004B6877" w:rsidRPr="004B6877">
        <w:rPr>
          <w:rFonts w:ascii="Arial" w:hAnsi="Arial" w:cs="Arial"/>
          <w:b/>
        </w:rPr>
        <w:t xml:space="preserve">samo </w:t>
      </w:r>
      <w:r w:rsidR="002A556A">
        <w:rPr>
          <w:rFonts w:ascii="Arial" w:hAnsi="Arial" w:cs="Arial"/>
          <w:b/>
        </w:rPr>
        <w:t>pet</w:t>
      </w:r>
      <w:r w:rsidR="004B6877" w:rsidRPr="004B6877">
        <w:rPr>
          <w:rFonts w:ascii="Arial" w:hAnsi="Arial" w:cs="Arial"/>
          <w:b/>
        </w:rPr>
        <w:t xml:space="preserve"> jedinica ostvarilo maksimalna četiri boda</w:t>
      </w:r>
      <w:r w:rsidR="002A556A">
        <w:rPr>
          <w:rFonts w:ascii="Arial" w:hAnsi="Arial" w:cs="Arial"/>
        </w:rPr>
        <w:t xml:space="preserve">, i to gradovi Bjelovar i </w:t>
      </w:r>
      <w:r w:rsidR="004B6877">
        <w:rPr>
          <w:rFonts w:ascii="Arial" w:hAnsi="Arial" w:cs="Arial"/>
        </w:rPr>
        <w:t xml:space="preserve">Čazma te općine Berek, Štefanje i Veliki Grđevac. S druge strane, bez dodijeljenih bodova u ovom dijelu praćenja su tri općine – Severin, Veliko Trojstvo i Zrinski </w:t>
      </w:r>
      <w:r w:rsidR="004B6877" w:rsidRPr="00D36A31">
        <w:rPr>
          <w:rFonts w:ascii="Arial" w:hAnsi="Arial" w:cs="Arial"/>
        </w:rPr>
        <w:t>Topolovac.</w:t>
      </w:r>
    </w:p>
    <w:p w:rsidR="00450586" w:rsidRPr="00D36A31" w:rsidRDefault="00467FB7" w:rsidP="004E6FB2">
      <w:pPr>
        <w:jc w:val="both"/>
        <w:rPr>
          <w:rFonts w:ascii="Arial" w:hAnsi="Arial" w:cs="Arial"/>
        </w:rPr>
      </w:pPr>
      <w:r w:rsidRPr="00D36A31">
        <w:rPr>
          <w:rFonts w:ascii="Arial" w:hAnsi="Arial" w:cs="Arial"/>
        </w:rPr>
        <w:t>Plan nabave za 20</w:t>
      </w:r>
      <w:r w:rsidR="00781B69" w:rsidRPr="00D36A31">
        <w:rPr>
          <w:rFonts w:ascii="Arial" w:hAnsi="Arial" w:cs="Arial"/>
        </w:rPr>
        <w:t>20</w:t>
      </w:r>
      <w:r w:rsidRPr="00D36A31">
        <w:rPr>
          <w:rFonts w:ascii="Arial" w:hAnsi="Arial" w:cs="Arial"/>
        </w:rPr>
        <w:t xml:space="preserve">. godinu </w:t>
      </w:r>
      <w:r w:rsidR="009B0A82" w:rsidRPr="00D36A31">
        <w:rPr>
          <w:rFonts w:ascii="Arial" w:hAnsi="Arial" w:cs="Arial"/>
        </w:rPr>
        <w:t>ni</w:t>
      </w:r>
      <w:r w:rsidR="00F979FA" w:rsidRPr="00D36A31">
        <w:rPr>
          <w:rFonts w:ascii="Arial" w:hAnsi="Arial" w:cs="Arial"/>
        </w:rPr>
        <w:t>je</w:t>
      </w:r>
      <w:r w:rsidR="009B0A82" w:rsidRPr="00D36A31">
        <w:rPr>
          <w:rFonts w:ascii="Arial" w:hAnsi="Arial" w:cs="Arial"/>
        </w:rPr>
        <w:t xml:space="preserve"> objavil</w:t>
      </w:r>
      <w:r w:rsidR="00781B69" w:rsidRPr="00D36A31">
        <w:rPr>
          <w:rFonts w:ascii="Arial" w:hAnsi="Arial" w:cs="Arial"/>
        </w:rPr>
        <w:t>o</w:t>
      </w:r>
      <w:r w:rsidR="00450586" w:rsidRPr="00D36A31">
        <w:rPr>
          <w:rFonts w:ascii="Arial" w:hAnsi="Arial" w:cs="Arial"/>
        </w:rPr>
        <w:t xml:space="preserve"> </w:t>
      </w:r>
      <w:r w:rsidR="00781B69" w:rsidRPr="00D36A31">
        <w:rPr>
          <w:rFonts w:ascii="Arial" w:hAnsi="Arial" w:cs="Arial"/>
        </w:rPr>
        <w:t xml:space="preserve">pet </w:t>
      </w:r>
      <w:r w:rsidR="00F979FA" w:rsidRPr="00D36A31">
        <w:rPr>
          <w:rFonts w:ascii="Arial" w:hAnsi="Arial" w:cs="Arial"/>
        </w:rPr>
        <w:t xml:space="preserve">jedinica, i to </w:t>
      </w:r>
      <w:r w:rsidR="00781B69" w:rsidRPr="00D36A31">
        <w:rPr>
          <w:rFonts w:ascii="Arial" w:hAnsi="Arial" w:cs="Arial"/>
        </w:rPr>
        <w:t xml:space="preserve">Županija te općine Severin, Velika Trnovitica, Veliko Trojstvo i Zrinski Topolovac. </w:t>
      </w:r>
      <w:r w:rsidR="00450586" w:rsidRPr="00D36A31">
        <w:rPr>
          <w:rFonts w:ascii="Arial" w:hAnsi="Arial" w:cs="Arial"/>
        </w:rPr>
        <w:t>Na njihovim internetskim stranicama nema ni upute za preuzimanje plana nabave putem EOJN-a, stoga im nije dodijeljen nijedan bod. Primjere dobre prakse predstavljaju jedinice koje su plan objavile u otvorenom, XLS formatu, poput Grada Bjelovara (koji ima objavljenu i jasnu uputu za pristup EOJN-u u glavnoj rubrici te plan u XLS formatu u podrubrici), općina Dežanovac, Končanica, Nova Rača i Veliki Grđevac te dodatno Čazma i Šandrovac koje su plan objavile u Word formatu.</w:t>
      </w:r>
    </w:p>
    <w:p w:rsidR="00D36A31" w:rsidRPr="00D36A31" w:rsidRDefault="00450586" w:rsidP="004E6FB2">
      <w:pPr>
        <w:jc w:val="both"/>
        <w:rPr>
          <w:rFonts w:ascii="Arial" w:hAnsi="Arial" w:cs="Arial"/>
        </w:rPr>
      </w:pPr>
      <w:r w:rsidRPr="00D36A31">
        <w:rPr>
          <w:rFonts w:ascii="Arial" w:hAnsi="Arial" w:cs="Arial"/>
        </w:rPr>
        <w:t>Registar ugovora sklopljenih u 2019. godini</w:t>
      </w:r>
      <w:r w:rsidR="00467FB7" w:rsidRPr="00D36A31">
        <w:rPr>
          <w:rFonts w:ascii="Arial" w:hAnsi="Arial" w:cs="Arial"/>
        </w:rPr>
        <w:t xml:space="preserve"> </w:t>
      </w:r>
      <w:r w:rsidR="00ED1D03" w:rsidRPr="00D36A31">
        <w:rPr>
          <w:rFonts w:ascii="Arial" w:hAnsi="Arial" w:cs="Arial"/>
        </w:rPr>
        <w:t xml:space="preserve">nije objavilo </w:t>
      </w:r>
      <w:r w:rsidRPr="00D36A31">
        <w:rPr>
          <w:rFonts w:ascii="Arial" w:hAnsi="Arial" w:cs="Arial"/>
        </w:rPr>
        <w:t xml:space="preserve">11 </w:t>
      </w:r>
      <w:r w:rsidR="00ED1D03" w:rsidRPr="00D36A31">
        <w:rPr>
          <w:rFonts w:ascii="Arial" w:hAnsi="Arial" w:cs="Arial"/>
        </w:rPr>
        <w:t>jedinica:</w:t>
      </w:r>
      <w:r w:rsidR="002A556A">
        <w:rPr>
          <w:rFonts w:ascii="Arial" w:hAnsi="Arial" w:cs="Arial"/>
        </w:rPr>
        <w:t xml:space="preserve"> gradovi Daruvar i Garešnica </w:t>
      </w:r>
      <w:r w:rsidRPr="00D36A31">
        <w:rPr>
          <w:rFonts w:ascii="Arial" w:hAnsi="Arial" w:cs="Arial"/>
        </w:rPr>
        <w:t xml:space="preserve">te općine Dežanovac, Đulovac, Nova Rača, Severin, Sirač, Velika Pisanica, Veliko Trojstvo i Zrinski Topolovac. Po pola boda zbog </w:t>
      </w:r>
      <w:r w:rsidR="00700619" w:rsidRPr="00D36A31">
        <w:rPr>
          <w:rFonts w:ascii="Arial" w:hAnsi="Arial" w:cs="Arial"/>
        </w:rPr>
        <w:t>neobjavljenog registra ugovora o javnoj nabavi (ili ažurne obavijesti da takvih ugovora nije bilo</w:t>
      </w:r>
      <w:r w:rsidRPr="00D36A31">
        <w:rPr>
          <w:rFonts w:ascii="Arial" w:hAnsi="Arial" w:cs="Arial"/>
        </w:rPr>
        <w:t xml:space="preserve"> ili poveznice na EOJN s uputom kako pristupiti registru</w:t>
      </w:r>
      <w:r w:rsidR="00700619" w:rsidRPr="00D36A31">
        <w:rPr>
          <w:rFonts w:ascii="Arial" w:hAnsi="Arial" w:cs="Arial"/>
        </w:rPr>
        <w:t xml:space="preserve">), ali objavljenog cjelokupnog registra svih sklopljenih ugovora, uključujući jednostavnu nabavu, ostvarile </w:t>
      </w:r>
      <w:r w:rsidRPr="00D36A31">
        <w:rPr>
          <w:rFonts w:ascii="Arial" w:hAnsi="Arial" w:cs="Arial"/>
        </w:rPr>
        <w:t xml:space="preserve">su Županija (objavljena evidencija sklopljenih ugovora do lipnja 2019., a centralna evidencija ugovora sadrži ugovore sklopljene do kraja 2018.), </w:t>
      </w:r>
      <w:r w:rsidR="002A556A">
        <w:rPr>
          <w:rFonts w:ascii="Arial" w:hAnsi="Arial" w:cs="Arial"/>
        </w:rPr>
        <w:t xml:space="preserve">Grad Grubišno Polje, </w:t>
      </w:r>
      <w:r w:rsidRPr="00D36A31">
        <w:rPr>
          <w:rFonts w:ascii="Arial" w:hAnsi="Arial" w:cs="Arial"/>
        </w:rPr>
        <w:t xml:space="preserve">Općina Rovišće, </w:t>
      </w:r>
      <w:r w:rsidR="00D36A31" w:rsidRPr="00D36A31">
        <w:rPr>
          <w:rFonts w:ascii="Arial" w:hAnsi="Arial" w:cs="Arial"/>
        </w:rPr>
        <w:t xml:space="preserve">Općina Šandrovac i Općina Velika Trnovitica. </w:t>
      </w:r>
      <w:r w:rsidR="00DE406A" w:rsidRPr="00D36A31">
        <w:rPr>
          <w:rFonts w:ascii="Arial" w:hAnsi="Arial" w:cs="Arial"/>
        </w:rPr>
        <w:t>U otvorenom</w:t>
      </w:r>
      <w:r w:rsidR="00672F15" w:rsidRPr="00D36A31">
        <w:rPr>
          <w:rFonts w:ascii="Arial" w:hAnsi="Arial" w:cs="Arial"/>
        </w:rPr>
        <w:t>, XLS</w:t>
      </w:r>
      <w:r w:rsidR="00DE406A" w:rsidRPr="00D36A31">
        <w:rPr>
          <w:rFonts w:ascii="Arial" w:hAnsi="Arial" w:cs="Arial"/>
        </w:rPr>
        <w:t xml:space="preserve"> formatu </w:t>
      </w:r>
      <w:r w:rsidR="00D36A31" w:rsidRPr="00D36A31">
        <w:rPr>
          <w:rFonts w:ascii="Arial" w:hAnsi="Arial" w:cs="Arial"/>
        </w:rPr>
        <w:t>registar</w:t>
      </w:r>
      <w:r w:rsidR="00DC2DC0">
        <w:rPr>
          <w:rFonts w:ascii="Arial" w:hAnsi="Arial" w:cs="Arial"/>
        </w:rPr>
        <w:t xml:space="preserve"> su objavili gradovi Bjelovar i </w:t>
      </w:r>
      <w:r w:rsidR="00D36A31" w:rsidRPr="00D36A31">
        <w:rPr>
          <w:rFonts w:ascii="Arial" w:hAnsi="Arial" w:cs="Arial"/>
        </w:rPr>
        <w:t xml:space="preserve">Čazma </w:t>
      </w:r>
      <w:r w:rsidR="00DC2DC0">
        <w:rPr>
          <w:rFonts w:ascii="Arial" w:hAnsi="Arial" w:cs="Arial"/>
        </w:rPr>
        <w:t xml:space="preserve">(i Grad Grubišno Polje evidenciju svih sklopljenih ugovora) </w:t>
      </w:r>
      <w:r w:rsidR="00D36A31" w:rsidRPr="00D36A31">
        <w:rPr>
          <w:rFonts w:ascii="Arial" w:hAnsi="Arial" w:cs="Arial"/>
        </w:rPr>
        <w:t xml:space="preserve">te Općina Veliki Grđevac. Općina Ivanska je u dijelu objave plana i registra ostvarila po pola boda, budući da je objavljena poveznica na naslovnicu EOJN-a, međutim, bez jasne upute korisnicima. </w:t>
      </w:r>
    </w:p>
    <w:p w:rsidR="00C519A3" w:rsidRPr="00C519A3" w:rsidRDefault="00D36A31" w:rsidP="004E6FB2">
      <w:pPr>
        <w:jc w:val="both"/>
        <w:rPr>
          <w:rFonts w:ascii="Arial" w:hAnsi="Arial" w:cs="Arial"/>
        </w:rPr>
      </w:pPr>
      <w:r w:rsidRPr="00C519A3">
        <w:rPr>
          <w:rFonts w:ascii="Arial" w:hAnsi="Arial" w:cs="Arial"/>
        </w:rPr>
        <w:t xml:space="preserve">Glede općeg akta </w:t>
      </w:r>
      <w:r w:rsidRPr="00C519A3">
        <w:rPr>
          <w:rFonts w:ascii="Arial" w:eastAsia="Times New Roman" w:hAnsi="Arial" w:cs="Arial"/>
        </w:rPr>
        <w:t>kojim se utvrđuju pravila, uvjeti i postupci jednostavne nabave</w:t>
      </w:r>
      <w:r w:rsidR="00467FB7" w:rsidRPr="00C519A3">
        <w:rPr>
          <w:rFonts w:ascii="Arial" w:hAnsi="Arial" w:cs="Arial"/>
        </w:rPr>
        <w:t xml:space="preserve">, na internetskim stranicama </w:t>
      </w:r>
      <w:r w:rsidR="00672F15" w:rsidRPr="00C519A3">
        <w:rPr>
          <w:rFonts w:ascii="Arial" w:hAnsi="Arial" w:cs="Arial"/>
        </w:rPr>
        <w:t xml:space="preserve">općina </w:t>
      </w:r>
      <w:r w:rsidRPr="00C519A3">
        <w:rPr>
          <w:rFonts w:ascii="Arial" w:hAnsi="Arial" w:cs="Arial"/>
        </w:rPr>
        <w:t xml:space="preserve">Dežanovac, Rovišće, Severin, Velika Pisanica, Veliko Trojstvo </w:t>
      </w:r>
      <w:r w:rsidR="00C519A3" w:rsidRPr="00C519A3">
        <w:rPr>
          <w:rFonts w:ascii="Arial" w:hAnsi="Arial" w:cs="Arial"/>
        </w:rPr>
        <w:t>i Zrinski Topolovac</w:t>
      </w:r>
      <w:r w:rsidR="00102EFD" w:rsidRPr="00C519A3">
        <w:rPr>
          <w:rFonts w:ascii="Arial" w:hAnsi="Arial" w:cs="Arial"/>
        </w:rPr>
        <w:t xml:space="preserve"> nije</w:t>
      </w:r>
      <w:r w:rsidR="00C519A3" w:rsidRPr="00C519A3">
        <w:rPr>
          <w:rFonts w:ascii="Arial" w:hAnsi="Arial" w:cs="Arial"/>
        </w:rPr>
        <w:t xml:space="preserve"> identificirana njegova objava.</w:t>
      </w:r>
      <w:r w:rsidR="00C519A3">
        <w:rPr>
          <w:rFonts w:ascii="Arial" w:hAnsi="Arial" w:cs="Arial"/>
        </w:rPr>
        <w:t xml:space="preserve"> Na stranicama Županije i Općine Veliki Grđevac objavljen je predmetni akt, iako su u izvješću provedbi ZPPI-ja naveli da navedena obveza objave na njih nije primjenjiva, odnosno da akt nije objavljen, a Općina Veliko Trojstvo ima objavljen pravilnik koji je donesen prema nevažećem Zakonu o javnoj nabavi.</w:t>
      </w:r>
    </w:p>
    <w:p w:rsidR="00672F15" w:rsidRPr="00C519A3" w:rsidRDefault="00102EFD" w:rsidP="004E6FB2">
      <w:pPr>
        <w:jc w:val="both"/>
        <w:rPr>
          <w:rFonts w:ascii="Arial" w:hAnsi="Arial" w:cs="Arial"/>
        </w:rPr>
      </w:pPr>
      <w:r w:rsidRPr="00C519A3">
        <w:rPr>
          <w:rFonts w:ascii="Arial" w:hAnsi="Arial" w:cs="Arial"/>
        </w:rPr>
        <w:lastRenderedPageBreak/>
        <w:t>P</w:t>
      </w:r>
      <w:r w:rsidR="00467FB7" w:rsidRPr="00C519A3">
        <w:rPr>
          <w:rFonts w:ascii="Arial" w:hAnsi="Arial" w:cs="Arial"/>
        </w:rPr>
        <w:t>opis gospodarskih subjekata s kojima je predstavnik naručitelja ili s njim povezane osobe u sukobu interesa ili obavijest da takvi subj</w:t>
      </w:r>
      <w:r w:rsidR="00CD756D" w:rsidRPr="00C519A3">
        <w:rPr>
          <w:rFonts w:ascii="Arial" w:hAnsi="Arial" w:cs="Arial"/>
        </w:rPr>
        <w:t xml:space="preserve">ekti ne postoje </w:t>
      </w:r>
      <w:r w:rsidR="00C519A3" w:rsidRPr="00C519A3">
        <w:rPr>
          <w:rFonts w:ascii="Arial" w:hAnsi="Arial" w:cs="Arial"/>
        </w:rPr>
        <w:t xml:space="preserve">nije objavljena na stranicama općina Nova Rača, Rovišće i Severin </w:t>
      </w:r>
      <w:r w:rsidRPr="00C519A3">
        <w:rPr>
          <w:rFonts w:ascii="Arial" w:hAnsi="Arial" w:cs="Arial"/>
        </w:rPr>
        <w:t>ili je ob</w:t>
      </w:r>
      <w:r w:rsidR="00C519A3" w:rsidRPr="00C519A3">
        <w:rPr>
          <w:rFonts w:ascii="Arial" w:hAnsi="Arial" w:cs="Arial"/>
        </w:rPr>
        <w:t>javljena pre</w:t>
      </w:r>
      <w:r w:rsidRPr="00C519A3">
        <w:rPr>
          <w:rFonts w:ascii="Arial" w:hAnsi="Arial" w:cs="Arial"/>
        </w:rPr>
        <w:t xml:space="preserve">ma nevažećem Zakonu </w:t>
      </w:r>
      <w:r w:rsidR="00C519A3" w:rsidRPr="00C519A3">
        <w:rPr>
          <w:rFonts w:ascii="Arial" w:hAnsi="Arial" w:cs="Arial"/>
        </w:rPr>
        <w:t xml:space="preserve">o javnoj nabavi, </w:t>
      </w:r>
      <w:r w:rsidR="00672F15" w:rsidRPr="00C519A3">
        <w:rPr>
          <w:rFonts w:ascii="Arial" w:hAnsi="Arial" w:cs="Arial"/>
        </w:rPr>
        <w:t xml:space="preserve">na stranicama </w:t>
      </w:r>
      <w:r w:rsidRPr="00C519A3">
        <w:rPr>
          <w:rFonts w:ascii="Arial" w:hAnsi="Arial" w:cs="Arial"/>
        </w:rPr>
        <w:t xml:space="preserve">općina </w:t>
      </w:r>
      <w:r w:rsidR="00C519A3" w:rsidRPr="00C519A3">
        <w:rPr>
          <w:rFonts w:ascii="Arial" w:hAnsi="Arial" w:cs="Arial"/>
        </w:rPr>
        <w:t>Hercegovac, Kapela, Končanica, Velika Trnovitica i Veliko Trojstvo. Općina Zrinski Topolovac je u izvješću o provedbi ZPPI-ja za 2019. godinu navela da navedena obveza objave popisa, odnosno obavijesti, na njih nije primjenjiva, što nije točno jer su sve JLP(R)S obveznici provedbe Zakona o javnoj nabavi.</w:t>
      </w:r>
    </w:p>
    <w:p w:rsidR="002A734B" w:rsidRPr="002A734B" w:rsidRDefault="002A734B" w:rsidP="004E6FB2">
      <w:pPr>
        <w:jc w:val="both"/>
        <w:rPr>
          <w:rFonts w:ascii="Arial" w:eastAsia="Times New Roman" w:hAnsi="Arial" w:cs="Arial"/>
          <w:b/>
          <w:bCs/>
          <w:color w:val="000000"/>
        </w:rPr>
      </w:pPr>
    </w:p>
    <w:p w:rsidR="002A734B" w:rsidRPr="006675C4" w:rsidRDefault="006675C4" w:rsidP="000E1A96">
      <w:pPr>
        <w:pStyle w:val="Heading2"/>
        <w:numPr>
          <w:ilvl w:val="0"/>
          <w:numId w:val="15"/>
        </w:numPr>
        <w:rPr>
          <w:rFonts w:ascii="Arial" w:eastAsia="Times New Roman" w:hAnsi="Arial" w:cs="Arial"/>
          <w:color w:val="auto"/>
          <w:sz w:val="22"/>
          <w:szCs w:val="22"/>
        </w:rPr>
      </w:pPr>
      <w:bookmarkStart w:id="11" w:name="_Toc38549518"/>
      <w:r>
        <w:rPr>
          <w:rFonts w:ascii="Arial" w:eastAsia="Times New Roman" w:hAnsi="Arial" w:cs="Arial"/>
          <w:color w:val="auto"/>
          <w:sz w:val="22"/>
          <w:szCs w:val="22"/>
        </w:rPr>
        <w:t>N</w:t>
      </w:r>
      <w:r w:rsidRPr="006675C4">
        <w:rPr>
          <w:rFonts w:ascii="Arial" w:eastAsia="Times New Roman" w:hAnsi="Arial" w:cs="Arial"/>
          <w:color w:val="auto"/>
          <w:sz w:val="22"/>
          <w:szCs w:val="22"/>
        </w:rPr>
        <w:t xml:space="preserve">atječajni postupci </w:t>
      </w:r>
      <w:r w:rsidR="002A734B" w:rsidRPr="006675C4">
        <w:rPr>
          <w:rFonts w:ascii="Arial" w:eastAsia="Times New Roman" w:hAnsi="Arial" w:cs="Arial"/>
          <w:color w:val="auto"/>
          <w:sz w:val="22"/>
          <w:szCs w:val="22"/>
        </w:rPr>
        <w:t>(točka 10. članak 10.)</w:t>
      </w:r>
      <w:bookmarkEnd w:id="11"/>
    </w:p>
    <w:p w:rsidR="00467FB7" w:rsidRDefault="00467FB7" w:rsidP="006675C4">
      <w:pPr>
        <w:spacing w:before="240"/>
        <w:jc w:val="both"/>
        <w:rPr>
          <w:rFonts w:ascii="Arial" w:hAnsi="Arial" w:cs="Arial"/>
        </w:rPr>
      </w:pPr>
      <w:r>
        <w:rPr>
          <w:rFonts w:ascii="Arial" w:hAnsi="Arial" w:cs="Arial"/>
        </w:rPr>
        <w:t xml:space="preserve">Također </w:t>
      </w:r>
      <w:r w:rsidRPr="00FF6ECF">
        <w:rPr>
          <w:rFonts w:ascii="Arial" w:hAnsi="Arial" w:cs="Arial"/>
          <w:b/>
        </w:rPr>
        <w:t>četiri boda</w:t>
      </w:r>
      <w:r>
        <w:rPr>
          <w:rFonts w:ascii="Arial" w:hAnsi="Arial" w:cs="Arial"/>
        </w:rPr>
        <w:t xml:space="preserve"> JLP(R)S su mogle ostvariti cjelovitom objavom informacija vezanih za raspisa</w:t>
      </w:r>
      <w:r w:rsidR="007A3944">
        <w:rPr>
          <w:rFonts w:ascii="Arial" w:hAnsi="Arial" w:cs="Arial"/>
        </w:rPr>
        <w:t xml:space="preserve">ne natječaje </w:t>
      </w:r>
      <w:r w:rsidR="004A6463">
        <w:rPr>
          <w:rFonts w:ascii="Arial" w:hAnsi="Arial" w:cs="Arial"/>
        </w:rPr>
        <w:t xml:space="preserve">za zapošljavanje </w:t>
      </w:r>
      <w:r w:rsidR="007A3944">
        <w:rPr>
          <w:rFonts w:ascii="Arial" w:hAnsi="Arial" w:cs="Arial"/>
        </w:rPr>
        <w:t xml:space="preserve">(oglasi za prijam) </w:t>
      </w:r>
      <w:r w:rsidR="004A6463">
        <w:rPr>
          <w:rFonts w:ascii="Arial" w:hAnsi="Arial" w:cs="Arial"/>
        </w:rPr>
        <w:t>i</w:t>
      </w:r>
      <w:r>
        <w:rPr>
          <w:rFonts w:ascii="Arial" w:hAnsi="Arial" w:cs="Arial"/>
        </w:rPr>
        <w:t xml:space="preserve"> natječaje za dodjelu financijskih sredstava</w:t>
      </w:r>
      <w:r w:rsidR="004A6463">
        <w:rPr>
          <w:rFonts w:ascii="Arial" w:hAnsi="Arial" w:cs="Arial"/>
        </w:rPr>
        <w:t xml:space="preserve"> (</w:t>
      </w:r>
      <w:r w:rsidR="007A3944">
        <w:rPr>
          <w:rFonts w:ascii="Arial" w:hAnsi="Arial" w:cs="Arial"/>
        </w:rPr>
        <w:t xml:space="preserve">javni pozivi </w:t>
      </w:r>
      <w:r w:rsidR="004A6463">
        <w:rPr>
          <w:rFonts w:ascii="Arial" w:hAnsi="Arial" w:cs="Arial"/>
        </w:rPr>
        <w:t>za dodjelu stipendija, donacija, potpora, financiranje programa</w:t>
      </w:r>
      <w:r w:rsidR="004D04D8">
        <w:rPr>
          <w:rFonts w:ascii="Arial" w:hAnsi="Arial" w:cs="Arial"/>
        </w:rPr>
        <w:t xml:space="preserve"> udruga</w:t>
      </w:r>
      <w:r w:rsidR="007A3944">
        <w:rPr>
          <w:rFonts w:ascii="Arial" w:hAnsi="Arial" w:cs="Arial"/>
        </w:rPr>
        <w:t xml:space="preserve">, prodaju nekretnina, zakup </w:t>
      </w:r>
      <w:r w:rsidR="009A1FCE">
        <w:rPr>
          <w:rFonts w:ascii="Arial" w:hAnsi="Arial" w:cs="Arial"/>
        </w:rPr>
        <w:t xml:space="preserve">poslovnog </w:t>
      </w:r>
      <w:r w:rsidR="007A3944">
        <w:rPr>
          <w:rFonts w:ascii="Arial" w:hAnsi="Arial" w:cs="Arial"/>
        </w:rPr>
        <w:t>prostora</w:t>
      </w:r>
      <w:r w:rsidR="009A1FCE">
        <w:rPr>
          <w:rFonts w:ascii="Arial" w:hAnsi="Arial" w:cs="Arial"/>
        </w:rPr>
        <w:t>, potpore poljoprivredi, poduzetništvu</w:t>
      </w:r>
      <w:r w:rsidR="007A3944">
        <w:rPr>
          <w:rFonts w:ascii="Arial" w:hAnsi="Arial" w:cs="Arial"/>
        </w:rPr>
        <w:t xml:space="preserve"> i dr</w:t>
      </w:r>
      <w:r w:rsidR="004A6463">
        <w:rPr>
          <w:rFonts w:ascii="Arial" w:hAnsi="Arial" w:cs="Arial"/>
        </w:rPr>
        <w:t xml:space="preserve">.) te objavom ishoda svih </w:t>
      </w:r>
      <w:r w:rsidR="007A3944">
        <w:rPr>
          <w:rFonts w:ascii="Arial" w:hAnsi="Arial" w:cs="Arial"/>
        </w:rPr>
        <w:t xml:space="preserve">provedenih </w:t>
      </w:r>
      <w:r w:rsidR="004A6463">
        <w:rPr>
          <w:rFonts w:ascii="Arial" w:hAnsi="Arial" w:cs="Arial"/>
        </w:rPr>
        <w:t xml:space="preserve">natječajnih postupaka. Naime, konačni ishod natječajnog postupka je informacija </w:t>
      </w:r>
      <w:r w:rsidR="007A3944">
        <w:rPr>
          <w:rFonts w:ascii="Arial" w:hAnsi="Arial" w:cs="Arial"/>
        </w:rPr>
        <w:t xml:space="preserve">javnog karaktera te ime, prezime i stručna sprema kandidata izabranog na natječaju za zapošljavanje, kao i odluke o odabiru korisnika </w:t>
      </w:r>
      <w:r w:rsidR="004A6463">
        <w:rPr>
          <w:rFonts w:ascii="Arial" w:hAnsi="Arial" w:cs="Arial"/>
        </w:rPr>
        <w:t xml:space="preserve">financijskih sredstava </w:t>
      </w:r>
      <w:r w:rsidR="007A3944">
        <w:rPr>
          <w:rFonts w:ascii="Arial" w:hAnsi="Arial" w:cs="Arial"/>
        </w:rPr>
        <w:t>predstavljaju informacije koje trebaju biti javno objavljene, u skladu s načelom lake pretraživosti. Naime, tijela često objavljuju informacije o natječajnim postupcima na naslovnoj stranici ili unutar rubrika gdje se objavljuju razne vijesti i obavijesti, međutim, u slučaju izostanka zasebne rubrike unutar koje se objavljuju informacije o natječajima, i to rubrike izdvojene i jasno vidljive s naslovne stranice te dobro strukturirane (na način da se kroz podrubrike tematski ili po područjima razdvoje različite kategorije natječaja koje tijelo provodi, a ne da na istom mjestu budu informacije o natječajima koji se provode sukladno Zakonu o javnoj nabavi prethodna savjetovanja, javni pozivi i dr.) i oglasi za prijam u službu), protekom vremena postaje nemoguće identificirati koji su sve natječaji provedeni i za koje je objavljena obavijest o ishodu</w:t>
      </w:r>
      <w:r w:rsidR="009A1FCE">
        <w:rPr>
          <w:rFonts w:ascii="Arial" w:hAnsi="Arial" w:cs="Arial"/>
        </w:rPr>
        <w:t xml:space="preserve"> postupka</w:t>
      </w:r>
      <w:r w:rsidR="007A3944">
        <w:rPr>
          <w:rFonts w:ascii="Arial" w:hAnsi="Arial" w:cs="Arial"/>
        </w:rPr>
        <w:t xml:space="preserve">, </w:t>
      </w:r>
      <w:r w:rsidR="009A1FCE">
        <w:rPr>
          <w:rFonts w:ascii="Arial" w:hAnsi="Arial" w:cs="Arial"/>
        </w:rPr>
        <w:t xml:space="preserve">a </w:t>
      </w:r>
      <w:r w:rsidR="007A3944">
        <w:rPr>
          <w:rFonts w:ascii="Arial" w:hAnsi="Arial" w:cs="Arial"/>
        </w:rPr>
        <w:t xml:space="preserve">što je od izuzetne važnosti za transparentnost svakog pojedinog tijela javne vlasti. </w:t>
      </w:r>
    </w:p>
    <w:p w:rsidR="00F26CA1" w:rsidRDefault="004A6463" w:rsidP="004E6FB2">
      <w:pPr>
        <w:jc w:val="both"/>
        <w:rPr>
          <w:rFonts w:ascii="Arial" w:hAnsi="Arial" w:cs="Arial"/>
        </w:rPr>
      </w:pPr>
      <w:r>
        <w:rPr>
          <w:rFonts w:ascii="Arial" w:hAnsi="Arial" w:cs="Arial"/>
        </w:rPr>
        <w:t>O</w:t>
      </w:r>
      <w:r w:rsidR="00467FB7">
        <w:rPr>
          <w:rFonts w:ascii="Arial" w:hAnsi="Arial" w:cs="Arial"/>
        </w:rPr>
        <w:t>d moguća 4</w:t>
      </w:r>
      <w:r>
        <w:rPr>
          <w:rFonts w:ascii="Arial" w:hAnsi="Arial" w:cs="Arial"/>
        </w:rPr>
        <w:t xml:space="preserve"> boda, JLP(R)S s područja </w:t>
      </w:r>
      <w:r w:rsidR="007A3944">
        <w:rPr>
          <w:rFonts w:ascii="Arial" w:hAnsi="Arial" w:cs="Arial"/>
        </w:rPr>
        <w:t>Bjelovarsko-bilogorske</w:t>
      </w:r>
      <w:r>
        <w:rPr>
          <w:rFonts w:ascii="Arial" w:hAnsi="Arial" w:cs="Arial"/>
        </w:rPr>
        <w:t xml:space="preserve"> županije ostvarile su sljedeći broj bodova</w:t>
      </w:r>
      <w:r w:rsidR="00467FB7" w:rsidRPr="00BD4AD0">
        <w:rPr>
          <w:rFonts w:ascii="Arial" w:hAnsi="Arial" w:cs="Arial"/>
        </w:rPr>
        <w:t>:</w:t>
      </w:r>
    </w:p>
    <w:tbl>
      <w:tblPr>
        <w:tblStyle w:val="TableGrid"/>
        <w:tblW w:w="5760" w:type="dxa"/>
        <w:jc w:val="center"/>
        <w:tblLook w:val="04A0" w:firstRow="1" w:lastRow="0" w:firstColumn="1" w:lastColumn="0" w:noHBand="0" w:noVBand="1"/>
      </w:tblPr>
      <w:tblGrid>
        <w:gridCol w:w="3561"/>
        <w:gridCol w:w="2199"/>
      </w:tblGrid>
      <w:tr w:rsidR="001B4A32" w:rsidRPr="00604B7E" w:rsidTr="007629A5">
        <w:trPr>
          <w:trHeight w:val="300"/>
          <w:jc w:val="center"/>
        </w:trPr>
        <w:tc>
          <w:tcPr>
            <w:tcW w:w="3561" w:type="dxa"/>
            <w:shd w:val="clear" w:color="auto" w:fill="EBE6F2" w:themeFill="accent5" w:themeFillTint="33"/>
            <w:noWrap/>
            <w:vAlign w:val="center"/>
            <w:hideMark/>
          </w:tcPr>
          <w:p w:rsidR="001B4A32" w:rsidRPr="00604B7E" w:rsidRDefault="001B4A32" w:rsidP="007629A5">
            <w:pPr>
              <w:jc w:val="center"/>
              <w:rPr>
                <w:rFonts w:ascii="Arial" w:eastAsia="Times New Roman" w:hAnsi="Arial" w:cs="Arial"/>
                <w:b/>
                <w:bCs/>
                <w:color w:val="000000"/>
                <w:sz w:val="20"/>
                <w:szCs w:val="20"/>
              </w:rPr>
            </w:pPr>
            <w:r w:rsidRPr="00604B7E">
              <w:rPr>
                <w:rFonts w:ascii="Arial" w:eastAsia="Times New Roman" w:hAnsi="Arial" w:cs="Arial"/>
                <w:b/>
                <w:bCs/>
                <w:color w:val="000000"/>
                <w:sz w:val="20"/>
                <w:szCs w:val="20"/>
              </w:rPr>
              <w:t>TJV</w:t>
            </w:r>
          </w:p>
        </w:tc>
        <w:tc>
          <w:tcPr>
            <w:tcW w:w="2199" w:type="dxa"/>
            <w:shd w:val="clear" w:color="auto" w:fill="EBE6F2" w:themeFill="accent5" w:themeFillTint="33"/>
            <w:noWrap/>
            <w:vAlign w:val="center"/>
            <w:hideMark/>
          </w:tcPr>
          <w:p w:rsidR="001B4A32" w:rsidRPr="00604B7E" w:rsidRDefault="001B4A32" w:rsidP="007629A5">
            <w:pPr>
              <w:jc w:val="center"/>
              <w:rPr>
                <w:rFonts w:ascii="Arial" w:eastAsia="Times New Roman" w:hAnsi="Arial" w:cs="Arial"/>
                <w:color w:val="000000"/>
                <w:sz w:val="20"/>
                <w:szCs w:val="20"/>
              </w:rPr>
            </w:pPr>
            <w:r w:rsidRPr="00604B7E">
              <w:rPr>
                <w:rFonts w:ascii="Arial" w:eastAsia="Times New Roman" w:hAnsi="Arial" w:cs="Arial"/>
                <w:color w:val="000000"/>
                <w:sz w:val="20"/>
                <w:szCs w:val="20"/>
              </w:rPr>
              <w:t>BODOVI</w:t>
            </w:r>
            <w:r>
              <w:rPr>
                <w:rFonts w:ascii="Arial" w:eastAsia="Times New Roman" w:hAnsi="Arial" w:cs="Arial"/>
                <w:color w:val="000000"/>
                <w:sz w:val="20"/>
                <w:szCs w:val="20"/>
              </w:rPr>
              <w:t xml:space="preserve"> (od max 4</w:t>
            </w:r>
            <w:r w:rsidRPr="00604B7E">
              <w:rPr>
                <w:rFonts w:ascii="Arial" w:eastAsia="Times New Roman" w:hAnsi="Arial" w:cs="Arial"/>
                <w:color w:val="000000"/>
                <w:sz w:val="20"/>
                <w:szCs w:val="20"/>
              </w:rPr>
              <w:t>)</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Bjelovarsko-bilogorska županija</w:t>
            </w:r>
          </w:p>
        </w:tc>
        <w:tc>
          <w:tcPr>
            <w:tcW w:w="2199" w:type="dxa"/>
            <w:noWrap/>
            <w:vAlign w:val="center"/>
          </w:tcPr>
          <w:p w:rsidR="009A1FCE" w:rsidRPr="00604B7E" w:rsidRDefault="009A1FCE" w:rsidP="009A1FCE">
            <w:pPr>
              <w:jc w:val="center"/>
              <w:rPr>
                <w:rFonts w:ascii="Arial" w:eastAsia="Times New Roman" w:hAnsi="Arial" w:cs="Arial"/>
                <w:sz w:val="20"/>
                <w:szCs w:val="20"/>
              </w:rPr>
            </w:pPr>
            <w:r>
              <w:rPr>
                <w:rFonts w:ascii="Arial" w:eastAsia="Times New Roman" w:hAnsi="Arial" w:cs="Arial"/>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Bjelovar</w:t>
            </w:r>
          </w:p>
        </w:tc>
        <w:tc>
          <w:tcPr>
            <w:tcW w:w="2199" w:type="dxa"/>
            <w:noWrap/>
            <w:vAlign w:val="center"/>
          </w:tcPr>
          <w:p w:rsidR="001B4A32" w:rsidRPr="00604B7E" w:rsidRDefault="009A1FCE"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Čazma</w:t>
            </w:r>
          </w:p>
        </w:tc>
        <w:tc>
          <w:tcPr>
            <w:tcW w:w="2199" w:type="dxa"/>
            <w:noWrap/>
            <w:vAlign w:val="center"/>
          </w:tcPr>
          <w:p w:rsidR="001B4A32" w:rsidRPr="00604B7E" w:rsidRDefault="009A1FCE"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Daruvar</w:t>
            </w:r>
          </w:p>
        </w:tc>
        <w:tc>
          <w:tcPr>
            <w:tcW w:w="2199" w:type="dxa"/>
            <w:noWrap/>
            <w:vAlign w:val="center"/>
          </w:tcPr>
          <w:p w:rsidR="001B4A32" w:rsidRPr="00604B7E" w:rsidRDefault="009A1FCE"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Garešnica</w:t>
            </w:r>
          </w:p>
        </w:tc>
        <w:tc>
          <w:tcPr>
            <w:tcW w:w="2199" w:type="dxa"/>
            <w:noWrap/>
            <w:vAlign w:val="center"/>
          </w:tcPr>
          <w:p w:rsidR="001B4A32" w:rsidRPr="00604B7E" w:rsidRDefault="009A1FCE"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Grubišno Polje</w:t>
            </w:r>
          </w:p>
        </w:tc>
        <w:tc>
          <w:tcPr>
            <w:tcW w:w="2199" w:type="dxa"/>
            <w:noWrap/>
            <w:vAlign w:val="center"/>
          </w:tcPr>
          <w:p w:rsidR="001B4A32" w:rsidRPr="00604B7E" w:rsidRDefault="009A1FCE" w:rsidP="007629A5">
            <w:pPr>
              <w:jc w:val="center"/>
              <w:rPr>
                <w:rFonts w:ascii="Arial" w:eastAsia="Times New Roman" w:hAnsi="Arial" w:cs="Arial"/>
                <w:sz w:val="20"/>
                <w:szCs w:val="20"/>
              </w:rPr>
            </w:pPr>
            <w:r>
              <w:rPr>
                <w:rFonts w:ascii="Arial" w:eastAsia="Times New Roman" w:hAnsi="Arial" w:cs="Arial"/>
                <w:sz w:val="20"/>
                <w:szCs w:val="20"/>
              </w:rPr>
              <w:t>2</w:t>
            </w:r>
            <w:r w:rsidR="002A556A">
              <w:rPr>
                <w:rFonts w:ascii="Arial" w:eastAsia="Times New Roman" w:hAnsi="Arial" w:cs="Arial"/>
                <w:sz w:val="20"/>
                <w:szCs w:val="20"/>
              </w:rPr>
              <w:t>,5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Berek</w:t>
            </w:r>
          </w:p>
        </w:tc>
        <w:tc>
          <w:tcPr>
            <w:tcW w:w="2199" w:type="dxa"/>
            <w:noWrap/>
            <w:vAlign w:val="center"/>
          </w:tcPr>
          <w:p w:rsidR="001B4A32" w:rsidRPr="00604B7E" w:rsidRDefault="00C416B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Dežanovac</w:t>
            </w:r>
          </w:p>
        </w:tc>
        <w:tc>
          <w:tcPr>
            <w:tcW w:w="2199" w:type="dxa"/>
            <w:noWrap/>
            <w:vAlign w:val="center"/>
          </w:tcPr>
          <w:p w:rsidR="001B4A32" w:rsidRPr="00604B7E" w:rsidRDefault="00C416B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Đulovac</w:t>
            </w:r>
          </w:p>
        </w:tc>
        <w:tc>
          <w:tcPr>
            <w:tcW w:w="2199" w:type="dxa"/>
            <w:noWrap/>
            <w:vAlign w:val="center"/>
          </w:tcPr>
          <w:p w:rsidR="001B4A32" w:rsidRPr="00604B7E" w:rsidRDefault="00C416B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Hercegovac</w:t>
            </w:r>
          </w:p>
        </w:tc>
        <w:tc>
          <w:tcPr>
            <w:tcW w:w="2199" w:type="dxa"/>
            <w:noWrap/>
            <w:vAlign w:val="center"/>
          </w:tcPr>
          <w:p w:rsidR="001B4A32" w:rsidRPr="00604B7E" w:rsidRDefault="00C416B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Ivanska</w:t>
            </w:r>
          </w:p>
        </w:tc>
        <w:tc>
          <w:tcPr>
            <w:tcW w:w="2199" w:type="dxa"/>
            <w:noWrap/>
            <w:vAlign w:val="center"/>
          </w:tcPr>
          <w:p w:rsidR="001B4A32" w:rsidRPr="00604B7E" w:rsidRDefault="00C416B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Kapela</w:t>
            </w:r>
          </w:p>
        </w:tc>
        <w:tc>
          <w:tcPr>
            <w:tcW w:w="2199" w:type="dxa"/>
            <w:noWrap/>
            <w:vAlign w:val="center"/>
          </w:tcPr>
          <w:p w:rsidR="001B4A32" w:rsidRPr="00604B7E" w:rsidRDefault="00C416B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Končanica</w:t>
            </w:r>
          </w:p>
        </w:tc>
        <w:tc>
          <w:tcPr>
            <w:tcW w:w="2199" w:type="dxa"/>
            <w:noWrap/>
            <w:vAlign w:val="center"/>
          </w:tcPr>
          <w:p w:rsidR="001B4A32" w:rsidRPr="00604B7E" w:rsidRDefault="00C416B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lastRenderedPageBreak/>
              <w:t>Općina Nova Rača</w:t>
            </w:r>
          </w:p>
        </w:tc>
        <w:tc>
          <w:tcPr>
            <w:tcW w:w="2199" w:type="dxa"/>
            <w:noWrap/>
            <w:vAlign w:val="center"/>
          </w:tcPr>
          <w:p w:rsidR="001B4A32" w:rsidRPr="00604B7E" w:rsidRDefault="00C416B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Rovišće</w:t>
            </w:r>
          </w:p>
        </w:tc>
        <w:tc>
          <w:tcPr>
            <w:tcW w:w="2199" w:type="dxa"/>
            <w:noWrap/>
            <w:vAlign w:val="center"/>
          </w:tcPr>
          <w:p w:rsidR="001B4A32" w:rsidRPr="00604B7E" w:rsidRDefault="00C416B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Severin</w:t>
            </w:r>
          </w:p>
        </w:tc>
        <w:tc>
          <w:tcPr>
            <w:tcW w:w="2199" w:type="dxa"/>
            <w:noWrap/>
            <w:vAlign w:val="center"/>
          </w:tcPr>
          <w:p w:rsidR="001B4A32" w:rsidRPr="00604B7E" w:rsidRDefault="00C416B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Sirač</w:t>
            </w:r>
          </w:p>
        </w:tc>
        <w:tc>
          <w:tcPr>
            <w:tcW w:w="2199" w:type="dxa"/>
            <w:noWrap/>
            <w:vAlign w:val="center"/>
          </w:tcPr>
          <w:p w:rsidR="001B4A32" w:rsidRPr="00604B7E" w:rsidRDefault="00C416B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Šandrovac</w:t>
            </w:r>
          </w:p>
        </w:tc>
        <w:tc>
          <w:tcPr>
            <w:tcW w:w="2199" w:type="dxa"/>
            <w:noWrap/>
            <w:vAlign w:val="center"/>
          </w:tcPr>
          <w:p w:rsidR="001B4A32" w:rsidRPr="00604B7E" w:rsidRDefault="00C416B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4</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Štefanje</w:t>
            </w:r>
          </w:p>
        </w:tc>
        <w:tc>
          <w:tcPr>
            <w:tcW w:w="2199" w:type="dxa"/>
            <w:noWrap/>
            <w:vAlign w:val="center"/>
          </w:tcPr>
          <w:p w:rsidR="001B4A32" w:rsidRPr="00604B7E" w:rsidRDefault="00C416BD" w:rsidP="007629A5">
            <w:pPr>
              <w:jc w:val="center"/>
              <w:rPr>
                <w:rFonts w:ascii="Arial" w:eastAsia="Times New Roman" w:hAnsi="Arial" w:cs="Arial"/>
                <w:sz w:val="20"/>
                <w:szCs w:val="20"/>
              </w:rPr>
            </w:pPr>
            <w:r>
              <w:rPr>
                <w:rFonts w:ascii="Arial" w:eastAsia="Times New Roman" w:hAnsi="Arial" w:cs="Arial"/>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Velika Pisanica</w:t>
            </w:r>
          </w:p>
        </w:tc>
        <w:tc>
          <w:tcPr>
            <w:tcW w:w="2199" w:type="dxa"/>
            <w:noWrap/>
            <w:vAlign w:val="center"/>
          </w:tcPr>
          <w:p w:rsidR="001B4A32" w:rsidRPr="00604B7E" w:rsidRDefault="00C416B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Velika Trnovitica</w:t>
            </w:r>
          </w:p>
        </w:tc>
        <w:tc>
          <w:tcPr>
            <w:tcW w:w="2199" w:type="dxa"/>
            <w:noWrap/>
            <w:vAlign w:val="center"/>
          </w:tcPr>
          <w:p w:rsidR="001B4A32" w:rsidRPr="00604B7E" w:rsidRDefault="00C416B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Veliki Grđevac</w:t>
            </w:r>
          </w:p>
        </w:tc>
        <w:tc>
          <w:tcPr>
            <w:tcW w:w="2199" w:type="dxa"/>
            <w:noWrap/>
            <w:vAlign w:val="center"/>
          </w:tcPr>
          <w:p w:rsidR="001B4A32" w:rsidRPr="00604B7E" w:rsidRDefault="00C416B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Veliko Trojstvo</w:t>
            </w:r>
          </w:p>
        </w:tc>
        <w:tc>
          <w:tcPr>
            <w:tcW w:w="2199" w:type="dxa"/>
            <w:noWrap/>
            <w:vAlign w:val="center"/>
          </w:tcPr>
          <w:p w:rsidR="001B4A32" w:rsidRPr="00604B7E" w:rsidRDefault="00C416B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Zrinski Topolovac</w:t>
            </w:r>
          </w:p>
        </w:tc>
        <w:tc>
          <w:tcPr>
            <w:tcW w:w="2199" w:type="dxa"/>
            <w:noWrap/>
            <w:vAlign w:val="center"/>
          </w:tcPr>
          <w:p w:rsidR="001B4A32" w:rsidRPr="00604B7E" w:rsidRDefault="00C416B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bl>
    <w:p w:rsidR="0075387B" w:rsidRPr="00213C76" w:rsidRDefault="0075387B" w:rsidP="00467FB7">
      <w:pPr>
        <w:spacing w:after="120"/>
        <w:jc w:val="both"/>
        <w:rPr>
          <w:rFonts w:ascii="Arial" w:hAnsi="Arial" w:cs="Arial"/>
        </w:rPr>
      </w:pPr>
    </w:p>
    <w:p w:rsidR="008E2165" w:rsidRDefault="00213C76" w:rsidP="004E6FB2">
      <w:pPr>
        <w:jc w:val="both"/>
        <w:rPr>
          <w:rFonts w:ascii="Arial" w:eastAsia="Times New Roman" w:hAnsi="Arial" w:cs="Arial"/>
          <w:bCs/>
        </w:rPr>
      </w:pPr>
      <w:r w:rsidRPr="00213C76">
        <w:rPr>
          <w:rFonts w:ascii="Arial" w:eastAsia="Times New Roman" w:hAnsi="Arial" w:cs="Arial"/>
          <w:bCs/>
        </w:rPr>
        <w:t>Rezultati praćenja pokazali su da</w:t>
      </w:r>
      <w:r w:rsidR="00E463A7" w:rsidRPr="00213C76">
        <w:rPr>
          <w:rFonts w:ascii="Arial" w:eastAsia="Times New Roman" w:hAnsi="Arial" w:cs="Arial"/>
          <w:bCs/>
        </w:rPr>
        <w:t xml:space="preserve"> </w:t>
      </w:r>
      <w:r w:rsidR="00246B81">
        <w:rPr>
          <w:rFonts w:ascii="Arial" w:eastAsia="Times New Roman" w:hAnsi="Arial" w:cs="Arial"/>
          <w:bCs/>
        </w:rPr>
        <w:t xml:space="preserve">sve jedinice objavljuju barem minimum informacija vezanih uz natječajne postupke koje raspisuju, </w:t>
      </w:r>
      <w:r w:rsidR="008E2165">
        <w:rPr>
          <w:rFonts w:ascii="Arial" w:eastAsia="Times New Roman" w:hAnsi="Arial" w:cs="Arial"/>
          <w:bCs/>
        </w:rPr>
        <w:t xml:space="preserve">ali i da je istovremeno </w:t>
      </w:r>
      <w:r w:rsidR="008E2165" w:rsidRPr="008E2165">
        <w:rPr>
          <w:rFonts w:ascii="Arial" w:eastAsia="Times New Roman" w:hAnsi="Arial" w:cs="Arial"/>
          <w:b/>
          <w:bCs/>
        </w:rPr>
        <w:t xml:space="preserve">samo jedna </w:t>
      </w:r>
      <w:r w:rsidR="00246B81" w:rsidRPr="00246B81">
        <w:rPr>
          <w:rFonts w:ascii="Arial" w:eastAsia="Times New Roman" w:hAnsi="Arial" w:cs="Arial"/>
          <w:b/>
          <w:bCs/>
        </w:rPr>
        <w:t>od njih ostvarila maksimalan broj bodova</w:t>
      </w:r>
      <w:r w:rsidR="008E2165">
        <w:rPr>
          <w:rFonts w:ascii="Arial" w:eastAsia="Times New Roman" w:hAnsi="Arial" w:cs="Arial"/>
          <w:bCs/>
        </w:rPr>
        <w:t xml:space="preserve">, i to </w:t>
      </w:r>
      <w:r w:rsidR="008E2165" w:rsidRPr="00232C3A">
        <w:rPr>
          <w:rFonts w:ascii="Arial" w:eastAsia="Times New Roman" w:hAnsi="Arial" w:cs="Arial"/>
          <w:b/>
          <w:bCs/>
        </w:rPr>
        <w:t>Općina Šandrovac</w:t>
      </w:r>
      <w:r w:rsidR="008E2165">
        <w:rPr>
          <w:rFonts w:ascii="Arial" w:eastAsia="Times New Roman" w:hAnsi="Arial" w:cs="Arial"/>
          <w:bCs/>
        </w:rPr>
        <w:t xml:space="preserve">. Iako navedena općina unutar iste rubrike </w:t>
      </w:r>
      <w:r w:rsidR="003C4F90">
        <w:rPr>
          <w:rFonts w:ascii="Arial" w:eastAsia="Times New Roman" w:hAnsi="Arial" w:cs="Arial"/>
          <w:bCs/>
        </w:rPr>
        <w:t xml:space="preserve">'Javni pozivi i natječaji' </w:t>
      </w:r>
      <w:r w:rsidR="008E2165">
        <w:rPr>
          <w:rFonts w:ascii="Arial" w:eastAsia="Times New Roman" w:hAnsi="Arial" w:cs="Arial"/>
          <w:bCs/>
        </w:rPr>
        <w:t xml:space="preserve">objavljuje informacije o svim natječajnim postupcima (uključujući javnu nabavu), a </w:t>
      </w:r>
      <w:r w:rsidR="003C4F90">
        <w:rPr>
          <w:rFonts w:ascii="Arial" w:eastAsia="Times New Roman" w:hAnsi="Arial" w:cs="Arial"/>
          <w:bCs/>
        </w:rPr>
        <w:t xml:space="preserve">i </w:t>
      </w:r>
      <w:r w:rsidR="008E2165">
        <w:rPr>
          <w:rFonts w:ascii="Arial" w:eastAsia="Times New Roman" w:hAnsi="Arial" w:cs="Arial"/>
          <w:bCs/>
        </w:rPr>
        <w:t xml:space="preserve">arhiva je djelomično nepregledna, utvrđena je </w:t>
      </w:r>
      <w:r w:rsidR="003C4F90">
        <w:rPr>
          <w:rFonts w:ascii="Arial" w:eastAsia="Times New Roman" w:hAnsi="Arial" w:cs="Arial"/>
          <w:bCs/>
        </w:rPr>
        <w:t xml:space="preserve">pravovremena </w:t>
      </w:r>
      <w:r w:rsidR="008E2165">
        <w:rPr>
          <w:rFonts w:ascii="Arial" w:eastAsia="Times New Roman" w:hAnsi="Arial" w:cs="Arial"/>
          <w:bCs/>
        </w:rPr>
        <w:t>objava informacija o raspisanim natječajima i ishodima istih. Što se tiče natječaja za zapošljavanje, objavljuju liste kandidata i zapisnike (koji sadržavaju i OIB-ove i adrese prebivališta kandidata, a što iz perspektive zaštite osobnih podataka ne bi trebalo prokativno objavljivati na internetskoj stranici, bez obzira na privolu), ali i rješenja o prijmu u službu, a objavljuju se i odluke o odabiru, odnosno</w:t>
      </w:r>
      <w:r w:rsidR="003C4F90">
        <w:rPr>
          <w:rFonts w:ascii="Arial" w:eastAsia="Times New Roman" w:hAnsi="Arial" w:cs="Arial"/>
          <w:bCs/>
        </w:rPr>
        <w:t xml:space="preserve"> ishodi drugih natječaja i javnih poziva.</w:t>
      </w:r>
    </w:p>
    <w:p w:rsidR="00246B81" w:rsidRDefault="003C4F90" w:rsidP="004E6FB2">
      <w:pPr>
        <w:jc w:val="both"/>
        <w:rPr>
          <w:rFonts w:ascii="Arial" w:eastAsia="Times New Roman" w:hAnsi="Arial" w:cs="Arial"/>
          <w:bCs/>
        </w:rPr>
      </w:pPr>
      <w:r>
        <w:rPr>
          <w:rFonts w:ascii="Arial" w:eastAsia="Times New Roman" w:hAnsi="Arial" w:cs="Arial"/>
          <w:bCs/>
        </w:rPr>
        <w:t xml:space="preserve">Velika većina jedinica uglavnom ne objavljuje obavijesti </w:t>
      </w:r>
      <w:r w:rsidR="008E2165">
        <w:rPr>
          <w:rFonts w:ascii="Arial" w:eastAsia="Times New Roman" w:hAnsi="Arial" w:cs="Arial"/>
          <w:bCs/>
        </w:rPr>
        <w:t>o ishodu natječajnih postupaka</w:t>
      </w:r>
      <w:r>
        <w:rPr>
          <w:rFonts w:ascii="Arial" w:eastAsia="Times New Roman" w:hAnsi="Arial" w:cs="Arial"/>
          <w:bCs/>
        </w:rPr>
        <w:t xml:space="preserve"> te su u glavnini slučajeva</w:t>
      </w:r>
      <w:r w:rsidR="008E2165">
        <w:rPr>
          <w:rFonts w:ascii="Arial" w:eastAsia="Times New Roman" w:hAnsi="Arial" w:cs="Arial"/>
          <w:bCs/>
        </w:rPr>
        <w:t xml:space="preserve"> objavljene informacije </w:t>
      </w:r>
      <w:r>
        <w:rPr>
          <w:rFonts w:ascii="Arial" w:eastAsia="Times New Roman" w:hAnsi="Arial" w:cs="Arial"/>
          <w:bCs/>
        </w:rPr>
        <w:t>dosta</w:t>
      </w:r>
      <w:r w:rsidR="008E2165">
        <w:rPr>
          <w:rFonts w:ascii="Arial" w:eastAsia="Times New Roman" w:hAnsi="Arial" w:cs="Arial"/>
          <w:bCs/>
        </w:rPr>
        <w:t xml:space="preserve"> nepregledne, odnosno nisu lako pretražive, a unutar rubrike o natječajima jedinice često objavljuju sve vrste postupaka koje provode, uključujući postupke vezane za javnu nabavu pa je, iz korisničke perspektive, pravodobna, potpuna i točna informacija o pojedinom natječaju i njegovom ishodu doista nedostupna.</w:t>
      </w:r>
    </w:p>
    <w:p w:rsidR="001C5BAC" w:rsidRDefault="003C4F90" w:rsidP="004E6FB2">
      <w:pPr>
        <w:jc w:val="both"/>
        <w:rPr>
          <w:rFonts w:ascii="Arial" w:eastAsia="Times New Roman" w:hAnsi="Arial" w:cs="Arial"/>
          <w:bCs/>
        </w:rPr>
      </w:pPr>
      <w:r>
        <w:rPr>
          <w:rFonts w:ascii="Arial" w:eastAsia="Times New Roman" w:hAnsi="Arial" w:cs="Arial"/>
          <w:bCs/>
        </w:rPr>
        <w:t>Osim Šandrovca, n</w:t>
      </w:r>
      <w:r w:rsidR="008E2165">
        <w:rPr>
          <w:rFonts w:ascii="Arial" w:eastAsia="Times New Roman" w:hAnsi="Arial" w:cs="Arial"/>
          <w:bCs/>
        </w:rPr>
        <w:t>ajviše bodova - tri i pol, ostvarila je Općina Velika Trnovitica</w:t>
      </w:r>
      <w:r w:rsidR="001C5BAC">
        <w:rPr>
          <w:rFonts w:ascii="Arial" w:eastAsia="Times New Roman" w:hAnsi="Arial" w:cs="Arial"/>
          <w:bCs/>
        </w:rPr>
        <w:t xml:space="preserve"> (objavljuje sve vezano za natječaje za zapošljavanje, dok je zbog nepreglednosti nemoguće utvrditi jesu li objavljeni ishodi svih ili samo nekih natječaja i javnih poziva te je u tom dijelu dodijeljeno pola boda)</w:t>
      </w:r>
      <w:r w:rsidR="008E2165">
        <w:rPr>
          <w:rFonts w:ascii="Arial" w:eastAsia="Times New Roman" w:hAnsi="Arial" w:cs="Arial"/>
          <w:bCs/>
        </w:rPr>
        <w:t>, dok su po tri boda ostvarile općine Hercegovac, Kapela i Rovišće.</w:t>
      </w:r>
    </w:p>
    <w:p w:rsidR="001C5BAC" w:rsidRDefault="001C5BAC" w:rsidP="004E6FB2">
      <w:pPr>
        <w:jc w:val="both"/>
        <w:rPr>
          <w:rFonts w:ascii="Arial" w:eastAsia="Times New Roman" w:hAnsi="Arial" w:cs="Arial"/>
          <w:bCs/>
        </w:rPr>
      </w:pPr>
      <w:r>
        <w:rPr>
          <w:rFonts w:ascii="Arial" w:eastAsia="Times New Roman" w:hAnsi="Arial" w:cs="Arial"/>
          <w:bCs/>
        </w:rPr>
        <w:t xml:space="preserve">Po jedan bod u ovom dijelu praćenja ostvarile su četiri jedinice </w:t>
      </w:r>
      <w:r w:rsidR="002D0266">
        <w:rPr>
          <w:rFonts w:ascii="Arial" w:eastAsia="Times New Roman" w:hAnsi="Arial" w:cs="Arial"/>
          <w:bCs/>
        </w:rPr>
        <w:t xml:space="preserve">(općine Ivanska, Nova Rača, Štefanje i Veliki Grđevac). </w:t>
      </w:r>
    </w:p>
    <w:p w:rsidR="001C5BAC" w:rsidRDefault="002D0266" w:rsidP="004E6FB2">
      <w:pPr>
        <w:jc w:val="both"/>
        <w:rPr>
          <w:rFonts w:ascii="Arial" w:eastAsia="Times New Roman" w:hAnsi="Arial" w:cs="Arial"/>
          <w:bCs/>
        </w:rPr>
      </w:pPr>
      <w:r>
        <w:rPr>
          <w:rFonts w:ascii="Arial" w:eastAsia="Times New Roman" w:hAnsi="Arial" w:cs="Arial"/>
          <w:bCs/>
        </w:rPr>
        <w:t xml:space="preserve">Svakako je zabrinjavajuće što samo tri lokalne jedinice na svojim internetskim stranicama imaju objavljene obavijesti o ishodu natječaja za zapošljavanje (općine Rovišće, Šandrovac i Velika Trnovitica), a uočeno je i da je dosta jedinica u sklopu izvješća o provedbi ZPPI-ja u 2019. koja su dostavljena Povjereniku navela da ne objavljuje predmetne informacije, iz čega proizlazi da su upoznati s navedenom zakonskom obvezom iz točke 10. članka 10. ZPPI-ja, ali da svejedno ne osiguravaju potpunu transparentnost provedenih natječajnih postupaka. </w:t>
      </w:r>
    </w:p>
    <w:p w:rsidR="002A734B" w:rsidRPr="00B24F0D" w:rsidRDefault="002A734B" w:rsidP="004E6FB2">
      <w:pPr>
        <w:jc w:val="both"/>
        <w:rPr>
          <w:rFonts w:ascii="Arial" w:eastAsia="Times New Roman" w:hAnsi="Arial" w:cs="Arial"/>
          <w:b/>
          <w:bCs/>
        </w:rPr>
      </w:pPr>
    </w:p>
    <w:p w:rsidR="002A734B" w:rsidRPr="006675C4" w:rsidRDefault="006675C4" w:rsidP="000E1A96">
      <w:pPr>
        <w:pStyle w:val="Heading2"/>
        <w:numPr>
          <w:ilvl w:val="0"/>
          <w:numId w:val="15"/>
        </w:numPr>
        <w:rPr>
          <w:rFonts w:ascii="Arial" w:eastAsia="Times New Roman" w:hAnsi="Arial" w:cs="Arial"/>
          <w:color w:val="auto"/>
          <w:sz w:val="22"/>
          <w:szCs w:val="22"/>
        </w:rPr>
      </w:pPr>
      <w:bookmarkStart w:id="12" w:name="_Toc38549519"/>
      <w:r>
        <w:rPr>
          <w:rFonts w:ascii="Arial" w:eastAsia="Times New Roman" w:hAnsi="Arial" w:cs="Arial"/>
          <w:color w:val="auto"/>
          <w:sz w:val="22"/>
          <w:szCs w:val="22"/>
        </w:rPr>
        <w:lastRenderedPageBreak/>
        <w:t>U</w:t>
      </w:r>
      <w:r w:rsidRPr="006675C4">
        <w:rPr>
          <w:rFonts w:ascii="Arial" w:eastAsia="Times New Roman" w:hAnsi="Arial" w:cs="Arial"/>
          <w:color w:val="auto"/>
          <w:sz w:val="22"/>
          <w:szCs w:val="22"/>
        </w:rPr>
        <w:t xml:space="preserve">nutarnje ustrojstvo i kontakt </w:t>
      </w:r>
      <w:r w:rsidR="002A734B" w:rsidRPr="006675C4">
        <w:rPr>
          <w:rFonts w:ascii="Arial" w:eastAsia="Times New Roman" w:hAnsi="Arial" w:cs="Arial"/>
          <w:color w:val="auto"/>
          <w:sz w:val="22"/>
          <w:szCs w:val="22"/>
        </w:rPr>
        <w:t>(točka 11. članak 10.)</w:t>
      </w:r>
      <w:bookmarkEnd w:id="12"/>
    </w:p>
    <w:p w:rsidR="001B4A32" w:rsidRDefault="00CD5869" w:rsidP="006675C4">
      <w:pPr>
        <w:spacing w:before="240"/>
        <w:jc w:val="both"/>
        <w:rPr>
          <w:rFonts w:ascii="Arial" w:eastAsia="Times New Roman" w:hAnsi="Arial" w:cs="Arial"/>
          <w:lang w:eastAsia="zh-CN"/>
        </w:rPr>
      </w:pPr>
      <w:r>
        <w:rPr>
          <w:rFonts w:ascii="Arial" w:hAnsi="Arial" w:cs="Arial"/>
        </w:rPr>
        <w:t xml:space="preserve">Unutar točke 11., JLP(R)S mogu ostvariti </w:t>
      </w:r>
      <w:r w:rsidRPr="00CD5869">
        <w:rPr>
          <w:rFonts w:ascii="Arial" w:hAnsi="Arial" w:cs="Arial"/>
          <w:b/>
        </w:rPr>
        <w:t>tri boda</w:t>
      </w:r>
      <w:r>
        <w:rPr>
          <w:rFonts w:ascii="Arial" w:hAnsi="Arial" w:cs="Arial"/>
        </w:rPr>
        <w:t xml:space="preserve">, i to ako objave organizacijsko ustrojstvo, s istaknutim imenima čelnika tijela i voditelja ustrojstvenih jedinica te njihove kontakt podatke. </w:t>
      </w:r>
      <w:r w:rsidR="00F1487B">
        <w:rPr>
          <w:rFonts w:ascii="Arial" w:hAnsi="Arial" w:cs="Arial"/>
        </w:rPr>
        <w:t xml:space="preserve">Dakle, osim općeg kontakta kojeg u pravilu objavljuju sva tijela javne vlasti (neki dodatno imaju u rubrici gdje se objavljuju kontakti i </w:t>
      </w:r>
      <w:r w:rsidR="00F1487B" w:rsidRPr="00F1487B">
        <w:rPr>
          <w:rFonts w:ascii="Arial" w:hAnsi="Arial" w:cs="Arial"/>
          <w:i/>
        </w:rPr>
        <w:t>online</w:t>
      </w:r>
      <w:r w:rsidR="00F1487B">
        <w:rPr>
          <w:rFonts w:ascii="Arial" w:hAnsi="Arial" w:cs="Arial"/>
        </w:rPr>
        <w:t xml:space="preserve"> obrazac za postavljanje upita tijelu), važno je da JLP(R)S kao nositelji vlasti koja u velikom dijelu uređuje i utječe na gotovo svaki aspekt života njenih građana, na svojim internetskim stranicama ima objavljene podatke za kontakt čelnika – župana, gradonačelnika, općinskog načelnika, kao i voditelja ustrojstvenih jedinica – upravnih odjela, odnosno, u slučaju manjih jedinica, jedinstvenog upravnog odjela, a preporuka je i da se objavljuju kontakt podaci članova predstavničkog tijela, odnosno županijskih, gradskih i općinskih vijećnika. </w:t>
      </w:r>
      <w:r>
        <w:rPr>
          <w:rFonts w:ascii="Arial" w:hAnsi="Arial" w:cs="Arial"/>
        </w:rPr>
        <w:t>U</w:t>
      </w:r>
      <w:r w:rsidRPr="00C26922">
        <w:rPr>
          <w:rFonts w:ascii="Arial" w:eastAsia="Times New Roman" w:hAnsi="Arial" w:cs="Arial"/>
          <w:lang w:eastAsia="zh-CN"/>
        </w:rPr>
        <w:t xml:space="preserve"> navedenoj točki </w:t>
      </w:r>
      <w:r w:rsidR="00F1487B">
        <w:rPr>
          <w:rFonts w:ascii="Arial" w:eastAsia="Times New Roman" w:hAnsi="Arial" w:cs="Arial"/>
          <w:lang w:eastAsia="zh-CN"/>
        </w:rPr>
        <w:t xml:space="preserve">članka 10. ZPPI-ja </w:t>
      </w:r>
      <w:r w:rsidRPr="00C26922">
        <w:rPr>
          <w:rFonts w:ascii="Arial" w:eastAsia="Times New Roman" w:hAnsi="Arial" w:cs="Arial"/>
          <w:lang w:eastAsia="zh-CN"/>
        </w:rPr>
        <w:t xml:space="preserve">sadržane </w:t>
      </w:r>
      <w:r>
        <w:rPr>
          <w:rFonts w:ascii="Arial" w:eastAsia="Times New Roman" w:hAnsi="Arial" w:cs="Arial"/>
          <w:lang w:eastAsia="zh-CN"/>
        </w:rPr>
        <w:t xml:space="preserve">su </w:t>
      </w:r>
      <w:r w:rsidRPr="00C26922">
        <w:rPr>
          <w:rFonts w:ascii="Arial" w:eastAsia="Times New Roman" w:hAnsi="Arial" w:cs="Arial"/>
          <w:lang w:eastAsia="zh-CN"/>
        </w:rPr>
        <w:t xml:space="preserve">ključne informacije </w:t>
      </w:r>
      <w:r>
        <w:rPr>
          <w:rFonts w:ascii="Arial" w:eastAsia="Times New Roman" w:hAnsi="Arial" w:cs="Arial"/>
          <w:lang w:eastAsia="zh-CN"/>
        </w:rPr>
        <w:t xml:space="preserve">o </w:t>
      </w:r>
      <w:r w:rsidR="00F1487B">
        <w:rPr>
          <w:rFonts w:ascii="Arial" w:eastAsia="Times New Roman" w:hAnsi="Arial" w:cs="Arial"/>
          <w:lang w:eastAsia="zh-CN"/>
        </w:rPr>
        <w:t>organizaciji, odnosno unutarnjem ustrojstvu</w:t>
      </w:r>
      <w:r>
        <w:rPr>
          <w:rFonts w:ascii="Arial" w:eastAsia="Times New Roman" w:hAnsi="Arial" w:cs="Arial"/>
          <w:lang w:eastAsia="zh-CN"/>
        </w:rPr>
        <w:t xml:space="preserve"> i ključnim osobama u tijelu javne vlasti, koje su od iznimnog značaja za javnost, a JLP(R)S su na tom području od moguća </w:t>
      </w:r>
      <w:r w:rsidR="00F26CA1">
        <w:rPr>
          <w:rFonts w:ascii="Arial" w:eastAsia="Times New Roman" w:hAnsi="Arial" w:cs="Arial"/>
          <w:lang w:eastAsia="zh-CN"/>
        </w:rPr>
        <w:t>tri</w:t>
      </w:r>
      <w:r>
        <w:rPr>
          <w:rFonts w:ascii="Arial" w:eastAsia="Times New Roman" w:hAnsi="Arial" w:cs="Arial"/>
          <w:lang w:eastAsia="zh-CN"/>
        </w:rPr>
        <w:t xml:space="preserve">, </w:t>
      </w:r>
      <w:r w:rsidR="004E6FB2">
        <w:rPr>
          <w:rFonts w:ascii="Arial" w:eastAsia="Times New Roman" w:hAnsi="Arial" w:cs="Arial"/>
          <w:lang w:eastAsia="zh-CN"/>
        </w:rPr>
        <w:t>ostvarila sljedeći broj bodova:</w:t>
      </w:r>
    </w:p>
    <w:tbl>
      <w:tblPr>
        <w:tblStyle w:val="TableGrid"/>
        <w:tblW w:w="5760" w:type="dxa"/>
        <w:jc w:val="center"/>
        <w:tblLook w:val="04A0" w:firstRow="1" w:lastRow="0" w:firstColumn="1" w:lastColumn="0" w:noHBand="0" w:noVBand="1"/>
      </w:tblPr>
      <w:tblGrid>
        <w:gridCol w:w="3561"/>
        <w:gridCol w:w="2199"/>
      </w:tblGrid>
      <w:tr w:rsidR="001B4A32" w:rsidRPr="00604B7E" w:rsidTr="007629A5">
        <w:trPr>
          <w:trHeight w:val="300"/>
          <w:jc w:val="center"/>
        </w:trPr>
        <w:tc>
          <w:tcPr>
            <w:tcW w:w="3561" w:type="dxa"/>
            <w:shd w:val="clear" w:color="auto" w:fill="EBE6F2" w:themeFill="accent5" w:themeFillTint="33"/>
            <w:noWrap/>
            <w:vAlign w:val="center"/>
            <w:hideMark/>
          </w:tcPr>
          <w:p w:rsidR="001B4A32" w:rsidRPr="00604B7E" w:rsidRDefault="001B4A32" w:rsidP="007629A5">
            <w:pPr>
              <w:jc w:val="center"/>
              <w:rPr>
                <w:rFonts w:ascii="Arial" w:eastAsia="Times New Roman" w:hAnsi="Arial" w:cs="Arial"/>
                <w:b/>
                <w:bCs/>
                <w:color w:val="000000"/>
                <w:sz w:val="20"/>
                <w:szCs w:val="20"/>
              </w:rPr>
            </w:pPr>
            <w:r w:rsidRPr="00604B7E">
              <w:rPr>
                <w:rFonts w:ascii="Arial" w:eastAsia="Times New Roman" w:hAnsi="Arial" w:cs="Arial"/>
                <w:b/>
                <w:bCs/>
                <w:color w:val="000000"/>
                <w:sz w:val="20"/>
                <w:szCs w:val="20"/>
              </w:rPr>
              <w:t>TJV</w:t>
            </w:r>
          </w:p>
        </w:tc>
        <w:tc>
          <w:tcPr>
            <w:tcW w:w="2199" w:type="dxa"/>
            <w:shd w:val="clear" w:color="auto" w:fill="EBE6F2" w:themeFill="accent5" w:themeFillTint="33"/>
            <w:noWrap/>
            <w:vAlign w:val="center"/>
            <w:hideMark/>
          </w:tcPr>
          <w:p w:rsidR="001B4A32" w:rsidRPr="00604B7E" w:rsidRDefault="001B4A32" w:rsidP="007629A5">
            <w:pPr>
              <w:jc w:val="center"/>
              <w:rPr>
                <w:rFonts w:ascii="Arial" w:eastAsia="Times New Roman" w:hAnsi="Arial" w:cs="Arial"/>
                <w:color w:val="000000"/>
                <w:sz w:val="20"/>
                <w:szCs w:val="20"/>
              </w:rPr>
            </w:pPr>
            <w:r w:rsidRPr="00604B7E">
              <w:rPr>
                <w:rFonts w:ascii="Arial" w:eastAsia="Times New Roman" w:hAnsi="Arial" w:cs="Arial"/>
                <w:color w:val="000000"/>
                <w:sz w:val="20"/>
                <w:szCs w:val="20"/>
              </w:rPr>
              <w:t>BODOVI</w:t>
            </w:r>
            <w:r>
              <w:rPr>
                <w:rFonts w:ascii="Arial" w:eastAsia="Times New Roman" w:hAnsi="Arial" w:cs="Arial"/>
                <w:color w:val="000000"/>
                <w:sz w:val="20"/>
                <w:szCs w:val="20"/>
              </w:rPr>
              <w:t xml:space="preserve"> (od max 3</w:t>
            </w:r>
            <w:r w:rsidRPr="00604B7E">
              <w:rPr>
                <w:rFonts w:ascii="Arial" w:eastAsia="Times New Roman" w:hAnsi="Arial" w:cs="Arial"/>
                <w:color w:val="000000"/>
                <w:sz w:val="20"/>
                <w:szCs w:val="20"/>
              </w:rPr>
              <w:t>)</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Bjelovarsko-bilogorska županija</w:t>
            </w:r>
          </w:p>
        </w:tc>
        <w:tc>
          <w:tcPr>
            <w:tcW w:w="2199" w:type="dxa"/>
            <w:noWrap/>
            <w:vAlign w:val="center"/>
          </w:tcPr>
          <w:p w:rsidR="001B4A32" w:rsidRPr="00604B7E" w:rsidRDefault="00F1487B" w:rsidP="007629A5">
            <w:pPr>
              <w:jc w:val="center"/>
              <w:rPr>
                <w:rFonts w:ascii="Arial" w:eastAsia="Times New Roman" w:hAnsi="Arial" w:cs="Arial"/>
                <w:sz w:val="20"/>
                <w:szCs w:val="20"/>
              </w:rPr>
            </w:pPr>
            <w:r>
              <w:rPr>
                <w:rFonts w:ascii="Arial" w:eastAsia="Times New Roman" w:hAnsi="Arial" w:cs="Arial"/>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Bjelovar</w:t>
            </w:r>
          </w:p>
        </w:tc>
        <w:tc>
          <w:tcPr>
            <w:tcW w:w="2199" w:type="dxa"/>
            <w:noWrap/>
            <w:vAlign w:val="center"/>
          </w:tcPr>
          <w:p w:rsidR="001B4A32" w:rsidRPr="00604B7E" w:rsidRDefault="00F1487B"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Čazma</w:t>
            </w:r>
          </w:p>
        </w:tc>
        <w:tc>
          <w:tcPr>
            <w:tcW w:w="2199" w:type="dxa"/>
            <w:noWrap/>
            <w:vAlign w:val="center"/>
          </w:tcPr>
          <w:p w:rsidR="001B4A32" w:rsidRPr="00604B7E" w:rsidRDefault="00F1487B"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Daruvar</w:t>
            </w:r>
          </w:p>
        </w:tc>
        <w:tc>
          <w:tcPr>
            <w:tcW w:w="2199" w:type="dxa"/>
            <w:noWrap/>
            <w:vAlign w:val="center"/>
          </w:tcPr>
          <w:p w:rsidR="001B4A32" w:rsidRPr="00604B7E" w:rsidRDefault="00F1487B"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Garešnica</w:t>
            </w:r>
          </w:p>
        </w:tc>
        <w:tc>
          <w:tcPr>
            <w:tcW w:w="2199" w:type="dxa"/>
            <w:noWrap/>
            <w:vAlign w:val="center"/>
          </w:tcPr>
          <w:p w:rsidR="001B4A32" w:rsidRPr="00604B7E" w:rsidRDefault="00F1487B"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Grubišno Polje</w:t>
            </w:r>
          </w:p>
        </w:tc>
        <w:tc>
          <w:tcPr>
            <w:tcW w:w="2199" w:type="dxa"/>
            <w:noWrap/>
            <w:vAlign w:val="center"/>
          </w:tcPr>
          <w:p w:rsidR="001B4A32" w:rsidRPr="00604B7E" w:rsidRDefault="00F1487B" w:rsidP="007629A5">
            <w:pPr>
              <w:jc w:val="center"/>
              <w:rPr>
                <w:rFonts w:ascii="Arial" w:eastAsia="Times New Roman" w:hAnsi="Arial" w:cs="Arial"/>
                <w:sz w:val="20"/>
                <w:szCs w:val="20"/>
              </w:rPr>
            </w:pPr>
            <w:r>
              <w:rPr>
                <w:rFonts w:ascii="Arial" w:eastAsia="Times New Roman" w:hAnsi="Arial" w:cs="Arial"/>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Berek</w:t>
            </w:r>
          </w:p>
        </w:tc>
        <w:tc>
          <w:tcPr>
            <w:tcW w:w="2199" w:type="dxa"/>
            <w:noWrap/>
            <w:vAlign w:val="center"/>
          </w:tcPr>
          <w:p w:rsidR="001B4A32" w:rsidRPr="00604B7E" w:rsidRDefault="00F1487B"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Dežanovac</w:t>
            </w:r>
          </w:p>
        </w:tc>
        <w:tc>
          <w:tcPr>
            <w:tcW w:w="2199" w:type="dxa"/>
            <w:noWrap/>
            <w:vAlign w:val="center"/>
          </w:tcPr>
          <w:p w:rsidR="001B4A32" w:rsidRPr="00604B7E" w:rsidRDefault="00F1487B"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r w:rsidR="006E67CD">
              <w:rPr>
                <w:rFonts w:ascii="Arial" w:eastAsia="Times New Roman" w:hAnsi="Arial" w:cs="Arial"/>
                <w:color w:val="000000"/>
                <w:sz w:val="20"/>
                <w:szCs w:val="20"/>
              </w:rPr>
              <w:t>,5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Đulovac</w:t>
            </w:r>
          </w:p>
        </w:tc>
        <w:tc>
          <w:tcPr>
            <w:tcW w:w="2199" w:type="dxa"/>
            <w:noWrap/>
            <w:vAlign w:val="center"/>
          </w:tcPr>
          <w:p w:rsidR="001B4A32" w:rsidRPr="00604B7E" w:rsidRDefault="00F1487B"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Hercegovac</w:t>
            </w:r>
          </w:p>
        </w:tc>
        <w:tc>
          <w:tcPr>
            <w:tcW w:w="2199" w:type="dxa"/>
            <w:noWrap/>
            <w:vAlign w:val="center"/>
          </w:tcPr>
          <w:p w:rsidR="001B4A32" w:rsidRPr="00604B7E" w:rsidRDefault="00F1487B"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Ivanska</w:t>
            </w:r>
          </w:p>
        </w:tc>
        <w:tc>
          <w:tcPr>
            <w:tcW w:w="2199" w:type="dxa"/>
            <w:noWrap/>
            <w:vAlign w:val="center"/>
          </w:tcPr>
          <w:p w:rsidR="001B4A32" w:rsidRPr="00604B7E" w:rsidRDefault="00F1487B"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Kapela</w:t>
            </w:r>
          </w:p>
        </w:tc>
        <w:tc>
          <w:tcPr>
            <w:tcW w:w="2199" w:type="dxa"/>
            <w:noWrap/>
            <w:vAlign w:val="center"/>
          </w:tcPr>
          <w:p w:rsidR="001B4A32" w:rsidRPr="00604B7E" w:rsidRDefault="00F1487B"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Končanica</w:t>
            </w:r>
          </w:p>
        </w:tc>
        <w:tc>
          <w:tcPr>
            <w:tcW w:w="2199" w:type="dxa"/>
            <w:noWrap/>
            <w:vAlign w:val="center"/>
          </w:tcPr>
          <w:p w:rsidR="001B4A32" w:rsidRPr="00604B7E" w:rsidRDefault="00F1487B"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Nova Rača</w:t>
            </w:r>
          </w:p>
        </w:tc>
        <w:tc>
          <w:tcPr>
            <w:tcW w:w="2199" w:type="dxa"/>
            <w:noWrap/>
            <w:vAlign w:val="center"/>
          </w:tcPr>
          <w:p w:rsidR="001B4A32" w:rsidRPr="00604B7E" w:rsidRDefault="006E67C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Rovišće</w:t>
            </w:r>
          </w:p>
        </w:tc>
        <w:tc>
          <w:tcPr>
            <w:tcW w:w="2199" w:type="dxa"/>
            <w:noWrap/>
            <w:vAlign w:val="center"/>
          </w:tcPr>
          <w:p w:rsidR="006E67CD" w:rsidRPr="00604B7E" w:rsidRDefault="006E67CD" w:rsidP="006E67CD">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Severin</w:t>
            </w:r>
          </w:p>
        </w:tc>
        <w:tc>
          <w:tcPr>
            <w:tcW w:w="2199" w:type="dxa"/>
            <w:noWrap/>
            <w:vAlign w:val="center"/>
          </w:tcPr>
          <w:p w:rsidR="001B4A32" w:rsidRPr="00604B7E" w:rsidRDefault="006E67CD"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Sirač</w:t>
            </w:r>
          </w:p>
        </w:tc>
        <w:tc>
          <w:tcPr>
            <w:tcW w:w="2199" w:type="dxa"/>
            <w:noWrap/>
            <w:vAlign w:val="center"/>
          </w:tcPr>
          <w:p w:rsidR="001B4A32" w:rsidRPr="00604B7E" w:rsidRDefault="00F1487B"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Šandrovac</w:t>
            </w:r>
          </w:p>
        </w:tc>
        <w:tc>
          <w:tcPr>
            <w:tcW w:w="2199" w:type="dxa"/>
            <w:noWrap/>
            <w:vAlign w:val="center"/>
          </w:tcPr>
          <w:p w:rsidR="001B4A32" w:rsidRPr="00604B7E" w:rsidRDefault="00F1487B"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Štefanje</w:t>
            </w:r>
          </w:p>
        </w:tc>
        <w:tc>
          <w:tcPr>
            <w:tcW w:w="2199" w:type="dxa"/>
            <w:noWrap/>
            <w:vAlign w:val="center"/>
          </w:tcPr>
          <w:p w:rsidR="001B4A32" w:rsidRPr="00604B7E" w:rsidRDefault="00F1487B" w:rsidP="007629A5">
            <w:pPr>
              <w:jc w:val="center"/>
              <w:rPr>
                <w:rFonts w:ascii="Arial" w:eastAsia="Times New Roman" w:hAnsi="Arial" w:cs="Arial"/>
                <w:sz w:val="20"/>
                <w:szCs w:val="20"/>
              </w:rPr>
            </w:pPr>
            <w:r>
              <w:rPr>
                <w:rFonts w:ascii="Arial" w:eastAsia="Times New Roman" w:hAnsi="Arial" w:cs="Arial"/>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Velika Pisanica</w:t>
            </w:r>
          </w:p>
        </w:tc>
        <w:tc>
          <w:tcPr>
            <w:tcW w:w="2199" w:type="dxa"/>
            <w:noWrap/>
            <w:vAlign w:val="center"/>
          </w:tcPr>
          <w:p w:rsidR="001B4A32" w:rsidRPr="00604B7E" w:rsidRDefault="00F1487B"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Velika Trnovitica</w:t>
            </w:r>
          </w:p>
        </w:tc>
        <w:tc>
          <w:tcPr>
            <w:tcW w:w="2199" w:type="dxa"/>
            <w:noWrap/>
            <w:vAlign w:val="center"/>
          </w:tcPr>
          <w:p w:rsidR="001B4A32" w:rsidRPr="00604B7E" w:rsidRDefault="00F1487B"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Veliki Grđevac</w:t>
            </w:r>
          </w:p>
        </w:tc>
        <w:tc>
          <w:tcPr>
            <w:tcW w:w="2199" w:type="dxa"/>
            <w:noWrap/>
            <w:vAlign w:val="center"/>
          </w:tcPr>
          <w:p w:rsidR="001B4A32" w:rsidRPr="00604B7E" w:rsidRDefault="00F1487B"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Veliko Trojstvo</w:t>
            </w:r>
          </w:p>
        </w:tc>
        <w:tc>
          <w:tcPr>
            <w:tcW w:w="2199" w:type="dxa"/>
            <w:noWrap/>
            <w:vAlign w:val="center"/>
          </w:tcPr>
          <w:p w:rsidR="001B4A32" w:rsidRPr="00604B7E" w:rsidRDefault="000B40C0"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Zrinski Topolovac</w:t>
            </w:r>
          </w:p>
        </w:tc>
        <w:tc>
          <w:tcPr>
            <w:tcW w:w="2199" w:type="dxa"/>
            <w:noWrap/>
            <w:vAlign w:val="center"/>
          </w:tcPr>
          <w:p w:rsidR="001B4A32" w:rsidRPr="00604B7E" w:rsidRDefault="00F1487B"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0,5</w:t>
            </w:r>
          </w:p>
        </w:tc>
      </w:tr>
    </w:tbl>
    <w:p w:rsidR="0075387B" w:rsidRDefault="0075387B" w:rsidP="00CD5869">
      <w:pPr>
        <w:spacing w:after="120"/>
        <w:jc w:val="both"/>
        <w:rPr>
          <w:rFonts w:ascii="Arial" w:eastAsia="Times New Roman" w:hAnsi="Arial" w:cs="Arial"/>
          <w:lang w:eastAsia="zh-CN"/>
        </w:rPr>
      </w:pPr>
    </w:p>
    <w:p w:rsidR="000B40C0" w:rsidRDefault="00CD5869" w:rsidP="004E6FB2">
      <w:pPr>
        <w:jc w:val="both"/>
        <w:rPr>
          <w:rFonts w:ascii="Arial" w:hAnsi="Arial" w:cs="Arial"/>
        </w:rPr>
      </w:pPr>
      <w:r w:rsidRPr="006E67CD">
        <w:rPr>
          <w:rFonts w:ascii="Arial" w:hAnsi="Arial" w:cs="Arial"/>
        </w:rPr>
        <w:t>Praćenjem je utvrđeno</w:t>
      </w:r>
      <w:r>
        <w:rPr>
          <w:rFonts w:ascii="Arial" w:hAnsi="Arial" w:cs="Arial"/>
        </w:rPr>
        <w:t xml:space="preserve"> visoka prosječna razina objave informacija o unutarnjem ustrojstvu i podacima za kontakt</w:t>
      </w:r>
      <w:r w:rsidR="00EE6164">
        <w:rPr>
          <w:rFonts w:ascii="Arial" w:hAnsi="Arial" w:cs="Arial"/>
        </w:rPr>
        <w:t xml:space="preserve"> jer je </w:t>
      </w:r>
      <w:r w:rsidR="000B40C0" w:rsidRPr="00246B81">
        <w:rPr>
          <w:rFonts w:ascii="Arial" w:hAnsi="Arial" w:cs="Arial"/>
          <w:b/>
        </w:rPr>
        <w:t>10</w:t>
      </w:r>
      <w:r w:rsidR="006E67CD" w:rsidRPr="00246B81">
        <w:rPr>
          <w:rFonts w:ascii="Arial" w:hAnsi="Arial" w:cs="Arial"/>
          <w:b/>
        </w:rPr>
        <w:t xml:space="preserve"> praćenih jedinica ostvarilo maksimalna tri boda, a </w:t>
      </w:r>
      <w:r w:rsidR="00C91D62" w:rsidRPr="00246B81">
        <w:rPr>
          <w:rFonts w:ascii="Arial" w:hAnsi="Arial" w:cs="Arial"/>
          <w:b/>
        </w:rPr>
        <w:t xml:space="preserve">pola boda manje njih </w:t>
      </w:r>
      <w:r w:rsidR="000B40C0" w:rsidRPr="00246B81">
        <w:rPr>
          <w:rFonts w:ascii="Arial" w:hAnsi="Arial" w:cs="Arial"/>
          <w:b/>
        </w:rPr>
        <w:t>sedam</w:t>
      </w:r>
      <w:r w:rsidR="000B40C0">
        <w:rPr>
          <w:rFonts w:ascii="Arial" w:hAnsi="Arial" w:cs="Arial"/>
        </w:rPr>
        <w:t>: Općina</w:t>
      </w:r>
      <w:r w:rsidR="006E67CD">
        <w:rPr>
          <w:rFonts w:ascii="Arial" w:hAnsi="Arial" w:cs="Arial"/>
        </w:rPr>
        <w:t xml:space="preserve"> </w:t>
      </w:r>
      <w:r w:rsidR="000B40C0">
        <w:rPr>
          <w:rFonts w:ascii="Arial" w:hAnsi="Arial" w:cs="Arial"/>
        </w:rPr>
        <w:t xml:space="preserve">Dežanovac (u rubrici 'Zaposlenici Općine' objavljen samo broj telefona načelnika, a u rubrici 'Kontakt' samo opći kontakt), Općina </w:t>
      </w:r>
      <w:r w:rsidR="006E67CD">
        <w:rPr>
          <w:rFonts w:ascii="Arial" w:hAnsi="Arial" w:cs="Arial"/>
        </w:rPr>
        <w:t xml:space="preserve">Kapela koja je </w:t>
      </w:r>
      <w:r w:rsidR="006E67CD">
        <w:rPr>
          <w:rFonts w:ascii="Arial" w:hAnsi="Arial" w:cs="Arial"/>
        </w:rPr>
        <w:lastRenderedPageBreak/>
        <w:t xml:space="preserve">objavila sve propisane informacije u rubrikama 'O nama' i 'Kontakt', međutim, nedostaju e-mail adrese (imaju samo jednu, opću e-mail adrese, a za čelnika i voditelje objavljeni su samo brojevi telefona); </w:t>
      </w:r>
      <w:r w:rsidR="006F1BB0">
        <w:rPr>
          <w:rFonts w:ascii="Arial" w:hAnsi="Arial" w:cs="Arial"/>
        </w:rPr>
        <w:t xml:space="preserve">općine Nova Rača, </w:t>
      </w:r>
      <w:r w:rsidR="000B40C0">
        <w:rPr>
          <w:rFonts w:ascii="Arial" w:hAnsi="Arial" w:cs="Arial"/>
        </w:rPr>
        <w:t xml:space="preserve">Rovišće </w:t>
      </w:r>
      <w:r w:rsidR="006F1BB0">
        <w:rPr>
          <w:rFonts w:ascii="Arial" w:hAnsi="Arial" w:cs="Arial"/>
        </w:rPr>
        <w:t xml:space="preserve">i Veliko Trojstvo jer </w:t>
      </w:r>
      <w:r w:rsidR="000B40C0">
        <w:rPr>
          <w:rFonts w:ascii="Arial" w:hAnsi="Arial" w:cs="Arial"/>
        </w:rPr>
        <w:t xml:space="preserve">nedostaje kontakt </w:t>
      </w:r>
      <w:r w:rsidR="006F1BB0">
        <w:rPr>
          <w:rFonts w:ascii="Arial" w:hAnsi="Arial" w:cs="Arial"/>
        </w:rPr>
        <w:t>načelnika (e-mail adresa)</w:t>
      </w:r>
      <w:r w:rsidR="000B40C0">
        <w:rPr>
          <w:rFonts w:ascii="Arial" w:hAnsi="Arial" w:cs="Arial"/>
        </w:rPr>
        <w:t xml:space="preserve">, Općina Velika Pisanica (jer nije objavljen saziv Vijeća u zadnjem mandatu) i Općina Velika Trnovitica </w:t>
      </w:r>
      <w:r w:rsidR="006F1BB0">
        <w:rPr>
          <w:rFonts w:ascii="Arial" w:hAnsi="Arial" w:cs="Arial"/>
        </w:rPr>
        <w:t>(nedostaje kontakt pročelnice JUO-a).</w:t>
      </w:r>
    </w:p>
    <w:p w:rsidR="00BD3329" w:rsidRDefault="00BD3329" w:rsidP="004E6FB2">
      <w:pPr>
        <w:jc w:val="both"/>
        <w:rPr>
          <w:rFonts w:ascii="Arial" w:hAnsi="Arial" w:cs="Arial"/>
        </w:rPr>
      </w:pPr>
      <w:r>
        <w:rPr>
          <w:rFonts w:ascii="Arial" w:hAnsi="Arial" w:cs="Arial"/>
        </w:rPr>
        <w:t xml:space="preserve">Primjere dobre prakse kod objave propisanih informacija predstavljaju </w:t>
      </w:r>
      <w:r w:rsidRPr="00232C3A">
        <w:rPr>
          <w:rFonts w:ascii="Arial" w:hAnsi="Arial" w:cs="Arial"/>
          <w:b/>
        </w:rPr>
        <w:t>Bjelovarsko-bilogorska županija</w:t>
      </w:r>
      <w:r>
        <w:rPr>
          <w:rFonts w:ascii="Arial" w:hAnsi="Arial" w:cs="Arial"/>
        </w:rPr>
        <w:t xml:space="preserve"> s objavljenim adresarom Županije i </w:t>
      </w:r>
      <w:r w:rsidRPr="00232C3A">
        <w:rPr>
          <w:rFonts w:ascii="Arial" w:hAnsi="Arial" w:cs="Arial"/>
          <w:b/>
        </w:rPr>
        <w:t>Grad Bjelovar</w:t>
      </w:r>
      <w:r>
        <w:rPr>
          <w:rFonts w:ascii="Arial" w:hAnsi="Arial" w:cs="Arial"/>
        </w:rPr>
        <w:t xml:space="preserve"> s objavljenim imenikom gradske uprave.</w:t>
      </w:r>
    </w:p>
    <w:p w:rsidR="0059522C" w:rsidRDefault="00BD3329" w:rsidP="004E6FB2">
      <w:pPr>
        <w:jc w:val="both"/>
        <w:rPr>
          <w:rFonts w:ascii="Arial" w:hAnsi="Arial" w:cs="Arial"/>
        </w:rPr>
      </w:pPr>
      <w:r>
        <w:rPr>
          <w:rFonts w:ascii="Arial" w:hAnsi="Arial" w:cs="Arial"/>
        </w:rPr>
        <w:t>Na internetskim stranicama preostalih jedinica lokalne samouprave nisu objavljeni kontakt podaci</w:t>
      </w:r>
      <w:r w:rsidR="0059522C">
        <w:rPr>
          <w:rFonts w:ascii="Arial" w:hAnsi="Arial" w:cs="Arial"/>
        </w:rPr>
        <w:t xml:space="preserve"> čelnika tijela, odnosno voditelja ustrojstvenih jedinica (pretežito je riječ o pročelniku Jedinstvenog upravno odjela na razini općina), već imaju samo brojeve telefona i jednu</w:t>
      </w:r>
      <w:r>
        <w:rPr>
          <w:rFonts w:ascii="Arial" w:hAnsi="Arial" w:cs="Arial"/>
        </w:rPr>
        <w:t xml:space="preserve"> opću adresu elektroničke pošte, a </w:t>
      </w:r>
      <w:r w:rsidR="007A3944">
        <w:rPr>
          <w:rFonts w:ascii="Arial" w:hAnsi="Arial" w:cs="Arial"/>
        </w:rPr>
        <w:t>neke nisu objavile</w:t>
      </w:r>
      <w:r>
        <w:rPr>
          <w:rFonts w:ascii="Arial" w:hAnsi="Arial" w:cs="Arial"/>
        </w:rPr>
        <w:t xml:space="preserve"> ni imena voditelja ustrojstvenih jedinica (Grad Garešnica, općine Berek, Hercegovac, Ivanska i Zrinski Topolovac).</w:t>
      </w:r>
    </w:p>
    <w:p w:rsidR="002A734B" w:rsidRPr="002A734B" w:rsidRDefault="002A734B" w:rsidP="004E6FB2">
      <w:pPr>
        <w:jc w:val="both"/>
        <w:rPr>
          <w:rFonts w:ascii="Arial" w:eastAsia="Times New Roman" w:hAnsi="Arial" w:cs="Arial"/>
          <w:b/>
          <w:bCs/>
          <w:color w:val="000000"/>
        </w:rPr>
      </w:pPr>
    </w:p>
    <w:p w:rsidR="002A734B" w:rsidRPr="006675C4" w:rsidRDefault="006675C4" w:rsidP="000E1A96">
      <w:pPr>
        <w:pStyle w:val="Heading2"/>
        <w:numPr>
          <w:ilvl w:val="0"/>
          <w:numId w:val="15"/>
        </w:numPr>
        <w:rPr>
          <w:rFonts w:ascii="Arial" w:eastAsia="Times New Roman" w:hAnsi="Arial" w:cs="Arial"/>
          <w:color w:val="auto"/>
          <w:sz w:val="22"/>
          <w:szCs w:val="22"/>
        </w:rPr>
      </w:pPr>
      <w:bookmarkStart w:id="13" w:name="_Toc38549520"/>
      <w:r>
        <w:rPr>
          <w:rFonts w:ascii="Arial" w:eastAsia="Times New Roman" w:hAnsi="Arial" w:cs="Arial"/>
          <w:color w:val="auto"/>
          <w:sz w:val="22"/>
          <w:szCs w:val="22"/>
        </w:rPr>
        <w:t>J</w:t>
      </w:r>
      <w:r w:rsidRPr="006675C4">
        <w:rPr>
          <w:rFonts w:ascii="Arial" w:eastAsia="Times New Roman" w:hAnsi="Arial" w:cs="Arial"/>
          <w:color w:val="auto"/>
          <w:sz w:val="22"/>
          <w:szCs w:val="22"/>
        </w:rPr>
        <w:t xml:space="preserve">avnost rada kolegijalnih tijela (točka </w:t>
      </w:r>
      <w:r w:rsidR="002A734B" w:rsidRPr="006675C4">
        <w:rPr>
          <w:rFonts w:ascii="Arial" w:eastAsia="Times New Roman" w:hAnsi="Arial" w:cs="Arial"/>
          <w:color w:val="auto"/>
          <w:sz w:val="22"/>
          <w:szCs w:val="22"/>
        </w:rPr>
        <w:t>12. članak 10., članak 12.)</w:t>
      </w:r>
      <w:bookmarkEnd w:id="13"/>
    </w:p>
    <w:p w:rsidR="00CB546E" w:rsidRDefault="007C309E" w:rsidP="006675C4">
      <w:pPr>
        <w:spacing w:before="240"/>
        <w:jc w:val="both"/>
        <w:rPr>
          <w:rFonts w:ascii="Arial" w:hAnsi="Arial" w:cs="Arial"/>
        </w:rPr>
      </w:pPr>
      <w:r>
        <w:rPr>
          <w:rFonts w:ascii="Arial" w:hAnsi="Arial" w:cs="Arial"/>
        </w:rPr>
        <w:t>Glede praćenja</w:t>
      </w:r>
      <w:r w:rsidR="00CB546E">
        <w:rPr>
          <w:rFonts w:ascii="Arial" w:hAnsi="Arial" w:cs="Arial"/>
        </w:rPr>
        <w:t xml:space="preserve"> i bodovanja</w:t>
      </w:r>
      <w:r>
        <w:rPr>
          <w:rFonts w:ascii="Arial" w:hAnsi="Arial" w:cs="Arial"/>
        </w:rPr>
        <w:t xml:space="preserve"> načina na koji JLP(R)S osiguravaju javnost rada predstavničkih i drugih formalnih radnih tijela, objavom dnevnog reda sjednica, definirane procedure sudjelovanja, odnosno mogućnosti ostvarenja uvida </w:t>
      </w:r>
      <w:r w:rsidR="00666A08">
        <w:rPr>
          <w:rFonts w:ascii="Arial" w:hAnsi="Arial" w:cs="Arial"/>
        </w:rPr>
        <w:t xml:space="preserve">u rad na sjednicama, zaključaka ili </w:t>
      </w:r>
      <w:r>
        <w:rPr>
          <w:rFonts w:ascii="Arial" w:hAnsi="Arial" w:cs="Arial"/>
        </w:rPr>
        <w:t xml:space="preserve">zapisnika sa sjednica te </w:t>
      </w:r>
      <w:r w:rsidR="00DC35DD">
        <w:rPr>
          <w:rFonts w:ascii="Arial" w:hAnsi="Arial" w:cs="Arial"/>
          <w:bCs/>
        </w:rPr>
        <w:t>informacija</w:t>
      </w:r>
      <w:r w:rsidR="00CB546E" w:rsidRPr="001F61B1">
        <w:rPr>
          <w:rFonts w:ascii="Arial" w:hAnsi="Arial" w:cs="Arial"/>
          <w:bCs/>
        </w:rPr>
        <w:t xml:space="preserve"> o radu formalnih radnih tijela iz njihove nadležnosti na kojima se odlučuje o pravima i interesima korisnika</w:t>
      </w:r>
      <w:r>
        <w:rPr>
          <w:rFonts w:ascii="Arial" w:hAnsi="Arial" w:cs="Arial"/>
        </w:rPr>
        <w:t xml:space="preserve">, uključujući popis članova i </w:t>
      </w:r>
      <w:r w:rsidR="005A2DED">
        <w:rPr>
          <w:rFonts w:ascii="Arial" w:hAnsi="Arial" w:cs="Arial"/>
        </w:rPr>
        <w:t xml:space="preserve">informacije s </w:t>
      </w:r>
      <w:r w:rsidR="005A2DED" w:rsidRPr="00BA05FD">
        <w:rPr>
          <w:rFonts w:ascii="Arial" w:hAnsi="Arial" w:cs="Arial"/>
        </w:rPr>
        <w:t>održanih</w:t>
      </w:r>
      <w:r w:rsidRPr="00BA05FD">
        <w:rPr>
          <w:rFonts w:ascii="Arial" w:hAnsi="Arial" w:cs="Arial"/>
        </w:rPr>
        <w:t xml:space="preserve"> sjednica </w:t>
      </w:r>
      <w:r w:rsidR="000E18F7" w:rsidRPr="00BA05FD">
        <w:rPr>
          <w:rFonts w:ascii="Arial" w:hAnsi="Arial" w:cs="Arial"/>
        </w:rPr>
        <w:t xml:space="preserve">odnosnih </w:t>
      </w:r>
      <w:r w:rsidRPr="00BA05FD">
        <w:rPr>
          <w:rFonts w:ascii="Arial" w:hAnsi="Arial" w:cs="Arial"/>
        </w:rPr>
        <w:t>tijela</w:t>
      </w:r>
      <w:r>
        <w:rPr>
          <w:rFonts w:ascii="Arial" w:hAnsi="Arial" w:cs="Arial"/>
        </w:rPr>
        <w:t xml:space="preserve">, moguće je </w:t>
      </w:r>
      <w:r w:rsidRPr="00BD4AD0">
        <w:rPr>
          <w:rFonts w:ascii="Arial" w:hAnsi="Arial" w:cs="Arial"/>
        </w:rPr>
        <w:t xml:space="preserve">ostvariti maksimalno </w:t>
      </w:r>
      <w:r>
        <w:rPr>
          <w:rFonts w:ascii="Arial" w:hAnsi="Arial" w:cs="Arial"/>
          <w:b/>
        </w:rPr>
        <w:t>četiri</w:t>
      </w:r>
      <w:r w:rsidRPr="00BD4AD0">
        <w:rPr>
          <w:rFonts w:ascii="Arial" w:hAnsi="Arial" w:cs="Arial"/>
          <w:b/>
        </w:rPr>
        <w:t xml:space="preserve"> boda</w:t>
      </w:r>
      <w:r w:rsidRPr="00BD4AD0">
        <w:rPr>
          <w:rFonts w:ascii="Arial" w:hAnsi="Arial" w:cs="Arial"/>
        </w:rPr>
        <w:t xml:space="preserve">. </w:t>
      </w:r>
    </w:p>
    <w:p w:rsidR="00CB546E" w:rsidRDefault="00CB546E" w:rsidP="004E6FB2">
      <w:pPr>
        <w:jc w:val="both"/>
        <w:rPr>
          <w:rFonts w:ascii="Arial" w:hAnsi="Arial" w:cs="Arial"/>
        </w:rPr>
      </w:pPr>
      <w:r w:rsidRPr="001F61B1">
        <w:rPr>
          <w:rFonts w:ascii="Arial" w:hAnsi="Arial" w:cs="Arial"/>
        </w:rPr>
        <w:t xml:space="preserve">Kod </w:t>
      </w:r>
      <w:r>
        <w:rPr>
          <w:rFonts w:ascii="Arial" w:hAnsi="Arial" w:cs="Arial"/>
        </w:rPr>
        <w:t>JLP(R)S</w:t>
      </w:r>
      <w:r w:rsidRPr="001F61B1">
        <w:rPr>
          <w:rFonts w:ascii="Arial" w:hAnsi="Arial" w:cs="Arial"/>
        </w:rPr>
        <w:t>, obvezu</w:t>
      </w:r>
      <w:r>
        <w:rPr>
          <w:rFonts w:ascii="Arial" w:hAnsi="Arial" w:cs="Arial"/>
        </w:rPr>
        <w:t xml:space="preserve"> osiguravanja</w:t>
      </w:r>
      <w:r w:rsidRPr="001F61B1">
        <w:rPr>
          <w:rFonts w:ascii="Arial" w:hAnsi="Arial" w:cs="Arial"/>
        </w:rPr>
        <w:t xml:space="preserve"> javnosti rada propisuje posebni Zakon - Zakon o lokalnoj i područn</w:t>
      </w:r>
      <w:r>
        <w:rPr>
          <w:rFonts w:ascii="Arial" w:hAnsi="Arial" w:cs="Arial"/>
        </w:rPr>
        <w:t xml:space="preserve">oj (regionalnoj) samoupravi („Narodne novine“, br. </w:t>
      </w:r>
      <w:r w:rsidRPr="001F61B1">
        <w:rPr>
          <w:rFonts w:ascii="Arial" w:hAnsi="Arial" w:cs="Arial"/>
        </w:rPr>
        <w:t>33/01, 60/01, 129/05, 109/07, 125/08, 36/09, 150/11, 142/12, 19/13</w:t>
      </w:r>
      <w:r>
        <w:rPr>
          <w:rFonts w:ascii="Arial" w:hAnsi="Arial" w:cs="Arial"/>
        </w:rPr>
        <w:t>,</w:t>
      </w:r>
      <w:r w:rsidR="005A5A1A">
        <w:rPr>
          <w:rFonts w:ascii="Arial" w:hAnsi="Arial" w:cs="Arial"/>
        </w:rPr>
        <w:t xml:space="preserve"> </w:t>
      </w:r>
      <w:r>
        <w:rPr>
          <w:rFonts w:ascii="Arial" w:hAnsi="Arial" w:cs="Arial"/>
        </w:rPr>
        <w:t>137/15, 123/17</w:t>
      </w:r>
      <w:r w:rsidR="005A5A1A">
        <w:rPr>
          <w:rFonts w:ascii="Arial" w:hAnsi="Arial" w:cs="Arial"/>
        </w:rPr>
        <w:t>, 98/19</w:t>
      </w:r>
      <w:r>
        <w:rPr>
          <w:rFonts w:ascii="Arial" w:hAnsi="Arial" w:cs="Arial"/>
        </w:rPr>
        <w:t xml:space="preserve">), prema kojem su </w:t>
      </w:r>
      <w:r w:rsidRPr="001F61B1">
        <w:rPr>
          <w:rFonts w:ascii="Arial" w:hAnsi="Arial" w:cs="Arial"/>
        </w:rPr>
        <w:t>sjedni</w:t>
      </w:r>
      <w:r>
        <w:rPr>
          <w:rFonts w:ascii="Arial" w:hAnsi="Arial" w:cs="Arial"/>
        </w:rPr>
        <w:t>ce predstavničkih tijela javne, a n</w:t>
      </w:r>
      <w:r w:rsidRPr="001F61B1">
        <w:rPr>
          <w:rFonts w:ascii="Arial" w:hAnsi="Arial" w:cs="Arial"/>
        </w:rPr>
        <w:t xml:space="preserve">azočnost javnosti može se isključiti samo iznimno, u slučajevima predviđenim posebnim zakonima i općim aktom jedinice. </w:t>
      </w:r>
    </w:p>
    <w:p w:rsidR="00CB546E" w:rsidRPr="00D81081" w:rsidRDefault="00CB546E" w:rsidP="004E6FB2">
      <w:pPr>
        <w:jc w:val="both"/>
        <w:rPr>
          <w:rFonts w:ascii="Arial" w:hAnsi="Arial" w:cs="Arial"/>
        </w:rPr>
      </w:pPr>
      <w:r w:rsidRPr="001F61B1">
        <w:rPr>
          <w:rFonts w:ascii="Arial" w:hAnsi="Arial" w:cs="Arial"/>
        </w:rPr>
        <w:t xml:space="preserve">Detaljnije odredbe o načinu i javnosti rada predstavničkih </w:t>
      </w:r>
      <w:r>
        <w:rPr>
          <w:rFonts w:ascii="Arial" w:hAnsi="Arial" w:cs="Arial"/>
        </w:rPr>
        <w:t>propisuju</w:t>
      </w:r>
      <w:r w:rsidRPr="001F61B1">
        <w:rPr>
          <w:rFonts w:ascii="Arial" w:hAnsi="Arial" w:cs="Arial"/>
        </w:rPr>
        <w:t xml:space="preserve"> statut </w:t>
      </w:r>
      <w:r>
        <w:rPr>
          <w:rFonts w:ascii="Arial" w:hAnsi="Arial" w:cs="Arial"/>
        </w:rPr>
        <w:t>i</w:t>
      </w:r>
      <w:r w:rsidRPr="001F61B1">
        <w:rPr>
          <w:rFonts w:ascii="Arial" w:hAnsi="Arial" w:cs="Arial"/>
        </w:rPr>
        <w:t xml:space="preserve"> </w:t>
      </w:r>
      <w:r>
        <w:rPr>
          <w:rFonts w:ascii="Arial" w:hAnsi="Arial" w:cs="Arial"/>
        </w:rPr>
        <w:t>p</w:t>
      </w:r>
      <w:r w:rsidRPr="001F61B1">
        <w:rPr>
          <w:rFonts w:ascii="Arial" w:hAnsi="Arial" w:cs="Arial"/>
        </w:rPr>
        <w:t>oslovn</w:t>
      </w:r>
      <w:r>
        <w:rPr>
          <w:rFonts w:ascii="Arial" w:hAnsi="Arial" w:cs="Arial"/>
        </w:rPr>
        <w:t>ik o radu predstavničkog tijela, a i</w:t>
      </w:r>
      <w:r w:rsidRPr="001F61B1">
        <w:rPr>
          <w:rFonts w:ascii="Arial" w:hAnsi="Arial" w:cs="Arial"/>
        </w:rPr>
        <w:t xml:space="preserve">nformacije o mogućnosti neposrednog uvida u </w:t>
      </w:r>
      <w:r w:rsidR="00666A08">
        <w:rPr>
          <w:rFonts w:ascii="Arial" w:hAnsi="Arial" w:cs="Arial"/>
        </w:rPr>
        <w:t xml:space="preserve">njihov </w:t>
      </w:r>
      <w:r w:rsidRPr="001F61B1">
        <w:rPr>
          <w:rFonts w:ascii="Arial" w:hAnsi="Arial" w:cs="Arial"/>
        </w:rPr>
        <w:t xml:space="preserve">rad ili odredbe o istome u općim aktima </w:t>
      </w:r>
      <w:r w:rsidR="00AD6AEF">
        <w:rPr>
          <w:rFonts w:ascii="Arial" w:hAnsi="Arial" w:cs="Arial"/>
        </w:rPr>
        <w:t>JLP(R)S</w:t>
      </w:r>
      <w:r w:rsidRPr="001F61B1">
        <w:rPr>
          <w:rFonts w:ascii="Arial" w:hAnsi="Arial" w:cs="Arial"/>
        </w:rPr>
        <w:t xml:space="preserve"> potrebno je radi transparentnosti izdvojiti te </w:t>
      </w:r>
      <w:r w:rsidR="00382091">
        <w:rPr>
          <w:rFonts w:ascii="Arial" w:hAnsi="Arial" w:cs="Arial"/>
        </w:rPr>
        <w:t xml:space="preserve">na internetskim stranicama </w:t>
      </w:r>
      <w:r w:rsidRPr="001F61B1">
        <w:rPr>
          <w:rFonts w:ascii="Arial" w:hAnsi="Arial" w:cs="Arial"/>
        </w:rPr>
        <w:t>objavljivati uz dnevne redove sjednica ili objaviti generalnu uputu o mogućnosti i načinu ostvarivanja neposrednog uvida javnosti u</w:t>
      </w:r>
      <w:r w:rsidR="00382091">
        <w:rPr>
          <w:rFonts w:ascii="Arial" w:hAnsi="Arial" w:cs="Arial"/>
        </w:rPr>
        <w:t xml:space="preserve"> sjednice predstavničkog tijela, </w:t>
      </w:r>
      <w:r w:rsidRPr="001F61B1">
        <w:rPr>
          <w:rFonts w:ascii="Arial" w:hAnsi="Arial" w:cs="Arial"/>
        </w:rPr>
        <w:t xml:space="preserve">u rubrici koja se odnosi na sjednice </w:t>
      </w:r>
      <w:r w:rsidRPr="00D81081">
        <w:rPr>
          <w:rFonts w:ascii="Arial" w:hAnsi="Arial" w:cs="Arial"/>
        </w:rPr>
        <w:t xml:space="preserve">predstavničkih tijela. </w:t>
      </w:r>
    </w:p>
    <w:p w:rsidR="00D81081" w:rsidRDefault="00F06E31" w:rsidP="004E6FB2">
      <w:pPr>
        <w:tabs>
          <w:tab w:val="left" w:pos="-1843"/>
        </w:tabs>
        <w:ind w:right="135"/>
        <w:jc w:val="both"/>
        <w:rPr>
          <w:rFonts w:ascii="Arial" w:hAnsi="Arial" w:cs="Arial"/>
        </w:rPr>
      </w:pPr>
      <w:r>
        <w:rPr>
          <w:rFonts w:ascii="Arial" w:hAnsi="Arial" w:cs="Arial"/>
        </w:rPr>
        <w:t xml:space="preserve">Dnevne redove potrebno je </w:t>
      </w:r>
      <w:r w:rsidR="00D81081" w:rsidRPr="00D81081">
        <w:rPr>
          <w:rFonts w:ascii="Arial" w:hAnsi="Arial" w:cs="Arial"/>
        </w:rPr>
        <w:t xml:space="preserve">objavljivati pravodobno, u primjerenom roku prije održavanja sjednice, a što se tiče obveze objave zaključaka (ili </w:t>
      </w:r>
      <w:r w:rsidR="00C04ED8">
        <w:rPr>
          <w:rFonts w:ascii="Arial" w:hAnsi="Arial" w:cs="Arial"/>
        </w:rPr>
        <w:t xml:space="preserve">skraćenih/cjelovitih </w:t>
      </w:r>
      <w:r w:rsidR="00D81081" w:rsidRPr="00D81081">
        <w:rPr>
          <w:rFonts w:ascii="Arial" w:hAnsi="Arial" w:cs="Arial"/>
        </w:rPr>
        <w:t xml:space="preserve">zapisnika sa sjednica), </w:t>
      </w:r>
      <w:r w:rsidR="00D81081">
        <w:rPr>
          <w:rFonts w:ascii="Arial" w:hAnsi="Arial" w:cs="Arial"/>
        </w:rPr>
        <w:t>jedinice</w:t>
      </w:r>
      <w:r w:rsidR="00D81081" w:rsidRPr="00D81081">
        <w:rPr>
          <w:rFonts w:ascii="Arial" w:hAnsi="Arial" w:cs="Arial"/>
        </w:rPr>
        <w:t xml:space="preserve"> trebaju i njih objaviti pravovremeno, u skladu s načelom iz članka 7. Zakona, u razumnom roku nakon održane sjednice. </w:t>
      </w:r>
      <w:r w:rsidR="00D81081">
        <w:rPr>
          <w:rFonts w:ascii="Arial" w:hAnsi="Arial" w:cs="Arial"/>
        </w:rPr>
        <w:t>Naime, o</w:t>
      </w:r>
      <w:r w:rsidR="00D81081" w:rsidRPr="008E701B">
        <w:rPr>
          <w:rFonts w:ascii="Arial" w:hAnsi="Arial" w:cs="Arial"/>
        </w:rPr>
        <w:t>bjava verificiranih zapisnika ili prijedloga zapisnika u sklopu prve točke dnevnog reda prilikom najave sljedeće sjednice na kojoj se zapisnik s prethodne</w:t>
      </w:r>
      <w:r w:rsidR="00D81081">
        <w:rPr>
          <w:rFonts w:ascii="Arial" w:hAnsi="Arial" w:cs="Arial"/>
        </w:rPr>
        <w:t xml:space="preserve"> sjednice</w:t>
      </w:r>
      <w:r w:rsidR="00D81081" w:rsidRPr="008E701B">
        <w:rPr>
          <w:rFonts w:ascii="Arial" w:hAnsi="Arial" w:cs="Arial"/>
        </w:rPr>
        <w:t xml:space="preserve"> usvaja,</w:t>
      </w:r>
      <w:r w:rsidR="00D81081">
        <w:rPr>
          <w:rFonts w:ascii="Arial" w:hAnsi="Arial" w:cs="Arial"/>
        </w:rPr>
        <w:t xml:space="preserve"> a što je najučestalija praksa uočena internetskim stranicama praćenih jedinica,</w:t>
      </w:r>
      <w:r w:rsidR="00D81081" w:rsidRPr="008E701B">
        <w:rPr>
          <w:rFonts w:ascii="Arial" w:hAnsi="Arial" w:cs="Arial"/>
        </w:rPr>
        <w:t xml:space="preserve"> iz perspektive korisnika ne predstavlja</w:t>
      </w:r>
      <w:r w:rsidR="00D81081">
        <w:rPr>
          <w:rFonts w:ascii="Arial" w:hAnsi="Arial" w:cs="Arial"/>
        </w:rPr>
        <w:t xml:space="preserve"> pravodobnu i ažurnu informaciju</w:t>
      </w:r>
      <w:r w:rsidR="00D81081" w:rsidRPr="008E701B">
        <w:rPr>
          <w:rFonts w:ascii="Arial" w:hAnsi="Arial" w:cs="Arial"/>
        </w:rPr>
        <w:t xml:space="preserve">, budući da je često riječ o vremenskom razdoblju od nekoliko mjeseci te </w:t>
      </w:r>
      <w:r w:rsidR="00D81081" w:rsidRPr="00B62E25">
        <w:rPr>
          <w:rFonts w:ascii="Arial" w:hAnsi="Arial" w:cs="Arial"/>
        </w:rPr>
        <w:t xml:space="preserve">se time ne ispunjava svrha ostvarivanja transparentnosti u radu i </w:t>
      </w:r>
      <w:r w:rsidR="00D81081" w:rsidRPr="00B62E25">
        <w:rPr>
          <w:rFonts w:ascii="Arial" w:hAnsi="Arial" w:cs="Arial"/>
        </w:rPr>
        <w:lastRenderedPageBreak/>
        <w:t xml:space="preserve">odlučivanju. Napominjemo da ni objava zapisnika sa sjednica predstavničkih tijela </w:t>
      </w:r>
      <w:r w:rsidR="00D81081">
        <w:rPr>
          <w:rFonts w:ascii="Arial" w:hAnsi="Arial" w:cs="Arial"/>
        </w:rPr>
        <w:t xml:space="preserve">u službenim glasilima jedinica ne predstavlja ispunjenje </w:t>
      </w:r>
      <w:r w:rsidR="00C04ED8">
        <w:rPr>
          <w:rFonts w:ascii="Arial" w:hAnsi="Arial" w:cs="Arial"/>
        </w:rPr>
        <w:t xml:space="preserve">ove </w:t>
      </w:r>
      <w:r w:rsidR="00D81081">
        <w:rPr>
          <w:rFonts w:ascii="Arial" w:hAnsi="Arial" w:cs="Arial"/>
        </w:rPr>
        <w:t>zakonske obveze.</w:t>
      </w:r>
    </w:p>
    <w:p w:rsidR="00D81081" w:rsidRPr="001F61B1" w:rsidRDefault="00D81081" w:rsidP="004E6FB2">
      <w:pPr>
        <w:tabs>
          <w:tab w:val="left" w:pos="-1843"/>
        </w:tabs>
        <w:ind w:right="135"/>
        <w:jc w:val="both"/>
        <w:rPr>
          <w:rFonts w:ascii="Arial" w:hAnsi="Arial" w:cs="Arial"/>
        </w:rPr>
      </w:pPr>
      <w:r w:rsidRPr="00D81081">
        <w:rPr>
          <w:rFonts w:ascii="Arial" w:hAnsi="Arial" w:cs="Arial"/>
        </w:rPr>
        <w:t>Zakonska obveza pravovremene objave zaključaka sa sjednica može se smatrati ispunjenom i u slučaju objave neverificiranog zapisnika (uz napomenu da je riječ o neverificiranom zapisniku), također u razumnom roku nakon održavanja sjednice, a da se nakon održavanja sljedeće sjednice, odnosno nakon usvajanja</w:t>
      </w:r>
      <w:r w:rsidRPr="00F61B09">
        <w:rPr>
          <w:rFonts w:ascii="Arial" w:hAnsi="Arial" w:cs="Arial"/>
        </w:rPr>
        <w:t xml:space="preserve">/verifikacije zapisnika s prethodne, </w:t>
      </w:r>
      <w:r>
        <w:rPr>
          <w:rFonts w:ascii="Arial" w:hAnsi="Arial" w:cs="Arial"/>
        </w:rPr>
        <w:t>odmah</w:t>
      </w:r>
      <w:r w:rsidRPr="00F61B09">
        <w:rPr>
          <w:rFonts w:ascii="Arial" w:hAnsi="Arial" w:cs="Arial"/>
        </w:rPr>
        <w:t xml:space="preserve"> objavi i verificirani zapisnik.</w:t>
      </w:r>
    </w:p>
    <w:p w:rsidR="00F26CA1" w:rsidRDefault="007C309E" w:rsidP="004E6FB2">
      <w:pPr>
        <w:jc w:val="both"/>
        <w:rPr>
          <w:rFonts w:ascii="Arial" w:hAnsi="Arial" w:cs="Arial"/>
        </w:rPr>
      </w:pPr>
      <w:r w:rsidRPr="00BD4AD0">
        <w:rPr>
          <w:rFonts w:ascii="Arial" w:hAnsi="Arial" w:cs="Arial"/>
        </w:rPr>
        <w:t xml:space="preserve">JLP(R)S </w:t>
      </w:r>
      <w:r w:rsidR="00AD6AEF">
        <w:rPr>
          <w:rFonts w:ascii="Arial" w:hAnsi="Arial" w:cs="Arial"/>
        </w:rPr>
        <w:t xml:space="preserve">s područja </w:t>
      </w:r>
      <w:r w:rsidR="00A22A09">
        <w:rPr>
          <w:rFonts w:ascii="Arial" w:hAnsi="Arial" w:cs="Arial"/>
        </w:rPr>
        <w:t>Bjelovarsko-bilogorske</w:t>
      </w:r>
      <w:r w:rsidR="00AD6AEF">
        <w:rPr>
          <w:rFonts w:ascii="Arial" w:hAnsi="Arial" w:cs="Arial"/>
        </w:rPr>
        <w:t xml:space="preserve"> županije </w:t>
      </w:r>
      <w:r w:rsidRPr="00BD4AD0">
        <w:rPr>
          <w:rFonts w:ascii="Arial" w:hAnsi="Arial" w:cs="Arial"/>
        </w:rPr>
        <w:t xml:space="preserve">ostvarile </w:t>
      </w:r>
      <w:r w:rsidR="00AD6AEF">
        <w:rPr>
          <w:rFonts w:ascii="Arial" w:hAnsi="Arial" w:cs="Arial"/>
        </w:rPr>
        <w:t xml:space="preserve">su </w:t>
      </w:r>
      <w:r w:rsidRPr="00BD4AD0">
        <w:rPr>
          <w:rFonts w:ascii="Arial" w:hAnsi="Arial" w:cs="Arial"/>
        </w:rPr>
        <w:t>sljedeći broj bodova</w:t>
      </w:r>
      <w:r w:rsidR="00AD6AEF">
        <w:rPr>
          <w:rFonts w:ascii="Arial" w:hAnsi="Arial" w:cs="Arial"/>
        </w:rPr>
        <w:t xml:space="preserve"> za </w:t>
      </w:r>
      <w:r w:rsidR="00D81081">
        <w:rPr>
          <w:rFonts w:ascii="Arial" w:hAnsi="Arial" w:cs="Arial"/>
        </w:rPr>
        <w:t xml:space="preserve">osiguravanje </w:t>
      </w:r>
      <w:r w:rsidR="00AD6AEF">
        <w:rPr>
          <w:rFonts w:ascii="Arial" w:hAnsi="Arial" w:cs="Arial"/>
        </w:rPr>
        <w:t>javnost</w:t>
      </w:r>
      <w:r w:rsidR="00D81081">
        <w:rPr>
          <w:rFonts w:ascii="Arial" w:hAnsi="Arial" w:cs="Arial"/>
        </w:rPr>
        <w:t>i</w:t>
      </w:r>
      <w:r w:rsidR="00AD6AEF">
        <w:rPr>
          <w:rFonts w:ascii="Arial" w:hAnsi="Arial" w:cs="Arial"/>
        </w:rPr>
        <w:t xml:space="preserve"> rada od moguća 4</w:t>
      </w:r>
      <w:r w:rsidRPr="00BD4AD0">
        <w:rPr>
          <w:rFonts w:ascii="Arial" w:hAnsi="Arial" w:cs="Arial"/>
        </w:rPr>
        <w:t>:</w:t>
      </w:r>
    </w:p>
    <w:tbl>
      <w:tblPr>
        <w:tblStyle w:val="TableGrid"/>
        <w:tblW w:w="5760" w:type="dxa"/>
        <w:jc w:val="center"/>
        <w:tblLook w:val="04A0" w:firstRow="1" w:lastRow="0" w:firstColumn="1" w:lastColumn="0" w:noHBand="0" w:noVBand="1"/>
      </w:tblPr>
      <w:tblGrid>
        <w:gridCol w:w="3561"/>
        <w:gridCol w:w="2199"/>
      </w:tblGrid>
      <w:tr w:rsidR="001B4A32" w:rsidRPr="00604B7E" w:rsidTr="007629A5">
        <w:trPr>
          <w:trHeight w:val="300"/>
          <w:jc w:val="center"/>
        </w:trPr>
        <w:tc>
          <w:tcPr>
            <w:tcW w:w="3561" w:type="dxa"/>
            <w:shd w:val="clear" w:color="auto" w:fill="EBE6F2" w:themeFill="accent5" w:themeFillTint="33"/>
            <w:noWrap/>
            <w:vAlign w:val="center"/>
            <w:hideMark/>
          </w:tcPr>
          <w:p w:rsidR="001B4A32" w:rsidRPr="00604B7E" w:rsidRDefault="001B4A32" w:rsidP="007629A5">
            <w:pPr>
              <w:jc w:val="center"/>
              <w:rPr>
                <w:rFonts w:ascii="Arial" w:eastAsia="Times New Roman" w:hAnsi="Arial" w:cs="Arial"/>
                <w:b/>
                <w:bCs/>
                <w:color w:val="000000"/>
                <w:sz w:val="20"/>
                <w:szCs w:val="20"/>
              </w:rPr>
            </w:pPr>
            <w:r w:rsidRPr="00604B7E">
              <w:rPr>
                <w:rFonts w:ascii="Arial" w:eastAsia="Times New Roman" w:hAnsi="Arial" w:cs="Arial"/>
                <w:b/>
                <w:bCs/>
                <w:color w:val="000000"/>
                <w:sz w:val="20"/>
                <w:szCs w:val="20"/>
              </w:rPr>
              <w:t>TJV</w:t>
            </w:r>
          </w:p>
        </w:tc>
        <w:tc>
          <w:tcPr>
            <w:tcW w:w="2199" w:type="dxa"/>
            <w:shd w:val="clear" w:color="auto" w:fill="EBE6F2" w:themeFill="accent5" w:themeFillTint="33"/>
            <w:noWrap/>
            <w:vAlign w:val="center"/>
            <w:hideMark/>
          </w:tcPr>
          <w:p w:rsidR="001B4A32" w:rsidRPr="00604B7E" w:rsidRDefault="001B4A32" w:rsidP="007629A5">
            <w:pPr>
              <w:jc w:val="center"/>
              <w:rPr>
                <w:rFonts w:ascii="Arial" w:eastAsia="Times New Roman" w:hAnsi="Arial" w:cs="Arial"/>
                <w:color w:val="000000"/>
                <w:sz w:val="20"/>
                <w:szCs w:val="20"/>
              </w:rPr>
            </w:pPr>
            <w:r w:rsidRPr="00604B7E">
              <w:rPr>
                <w:rFonts w:ascii="Arial" w:eastAsia="Times New Roman" w:hAnsi="Arial" w:cs="Arial"/>
                <w:color w:val="000000"/>
                <w:sz w:val="20"/>
                <w:szCs w:val="20"/>
              </w:rPr>
              <w:t>BODOVI</w:t>
            </w:r>
            <w:r>
              <w:rPr>
                <w:rFonts w:ascii="Arial" w:eastAsia="Times New Roman" w:hAnsi="Arial" w:cs="Arial"/>
                <w:color w:val="000000"/>
                <w:sz w:val="20"/>
                <w:szCs w:val="20"/>
              </w:rPr>
              <w:t xml:space="preserve"> (od max 4</w:t>
            </w:r>
            <w:r w:rsidRPr="00604B7E">
              <w:rPr>
                <w:rFonts w:ascii="Arial" w:eastAsia="Times New Roman" w:hAnsi="Arial" w:cs="Arial"/>
                <w:color w:val="000000"/>
                <w:sz w:val="20"/>
                <w:szCs w:val="20"/>
              </w:rPr>
              <w:t>)</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Bjelovarsko-bilogorska županija</w:t>
            </w:r>
          </w:p>
        </w:tc>
        <w:tc>
          <w:tcPr>
            <w:tcW w:w="2199" w:type="dxa"/>
            <w:noWrap/>
            <w:vAlign w:val="center"/>
          </w:tcPr>
          <w:p w:rsidR="001B4A32" w:rsidRPr="00604B7E" w:rsidRDefault="000316EC" w:rsidP="007629A5">
            <w:pPr>
              <w:jc w:val="center"/>
              <w:rPr>
                <w:rFonts w:ascii="Arial" w:eastAsia="Times New Roman" w:hAnsi="Arial" w:cs="Arial"/>
                <w:sz w:val="20"/>
                <w:szCs w:val="20"/>
              </w:rPr>
            </w:pPr>
            <w:r>
              <w:rPr>
                <w:rFonts w:ascii="Arial" w:eastAsia="Times New Roman" w:hAnsi="Arial" w:cs="Arial"/>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Bjelovar</w:t>
            </w:r>
          </w:p>
        </w:tc>
        <w:tc>
          <w:tcPr>
            <w:tcW w:w="2199" w:type="dxa"/>
            <w:noWrap/>
            <w:vAlign w:val="center"/>
          </w:tcPr>
          <w:p w:rsidR="001B4A32" w:rsidRPr="00604B7E" w:rsidRDefault="000316E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Čazma</w:t>
            </w:r>
          </w:p>
        </w:tc>
        <w:tc>
          <w:tcPr>
            <w:tcW w:w="2199" w:type="dxa"/>
            <w:noWrap/>
            <w:vAlign w:val="center"/>
          </w:tcPr>
          <w:p w:rsidR="001B4A32" w:rsidRPr="00604B7E" w:rsidRDefault="000316E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r w:rsidR="001F2BD1">
              <w:rPr>
                <w:rFonts w:ascii="Arial" w:eastAsia="Times New Roman" w:hAnsi="Arial" w:cs="Arial"/>
                <w:color w:val="000000"/>
                <w:sz w:val="20"/>
                <w:szCs w:val="20"/>
              </w:rPr>
              <w:t>,5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Daruvar</w:t>
            </w:r>
          </w:p>
        </w:tc>
        <w:tc>
          <w:tcPr>
            <w:tcW w:w="2199" w:type="dxa"/>
            <w:noWrap/>
            <w:vAlign w:val="center"/>
          </w:tcPr>
          <w:p w:rsidR="001B4A32" w:rsidRPr="00604B7E" w:rsidRDefault="000316E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Garešnica</w:t>
            </w:r>
          </w:p>
        </w:tc>
        <w:tc>
          <w:tcPr>
            <w:tcW w:w="2199" w:type="dxa"/>
            <w:noWrap/>
            <w:vAlign w:val="center"/>
          </w:tcPr>
          <w:p w:rsidR="001B4A32" w:rsidRPr="00604B7E" w:rsidRDefault="000316EC"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Grubišno Polje</w:t>
            </w:r>
          </w:p>
        </w:tc>
        <w:tc>
          <w:tcPr>
            <w:tcW w:w="2199" w:type="dxa"/>
            <w:noWrap/>
            <w:vAlign w:val="center"/>
          </w:tcPr>
          <w:p w:rsidR="000316EC" w:rsidRPr="00604B7E" w:rsidRDefault="000316EC" w:rsidP="000316EC">
            <w:pPr>
              <w:jc w:val="center"/>
              <w:rPr>
                <w:rFonts w:ascii="Arial" w:eastAsia="Times New Roman" w:hAnsi="Arial" w:cs="Arial"/>
                <w:sz w:val="20"/>
                <w:szCs w:val="20"/>
              </w:rPr>
            </w:pPr>
            <w:r>
              <w:rPr>
                <w:rFonts w:ascii="Arial" w:eastAsia="Times New Roman" w:hAnsi="Arial" w:cs="Arial"/>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Berek</w:t>
            </w:r>
          </w:p>
        </w:tc>
        <w:tc>
          <w:tcPr>
            <w:tcW w:w="2199" w:type="dxa"/>
            <w:noWrap/>
            <w:vAlign w:val="center"/>
          </w:tcPr>
          <w:p w:rsidR="001B4A32" w:rsidRPr="00604B7E" w:rsidRDefault="00301C8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Dežanovac</w:t>
            </w:r>
          </w:p>
        </w:tc>
        <w:tc>
          <w:tcPr>
            <w:tcW w:w="2199" w:type="dxa"/>
            <w:noWrap/>
            <w:vAlign w:val="center"/>
          </w:tcPr>
          <w:p w:rsidR="001B4A32" w:rsidRPr="00604B7E" w:rsidRDefault="00301C8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Đulovac</w:t>
            </w:r>
          </w:p>
        </w:tc>
        <w:tc>
          <w:tcPr>
            <w:tcW w:w="2199" w:type="dxa"/>
            <w:noWrap/>
            <w:vAlign w:val="center"/>
          </w:tcPr>
          <w:p w:rsidR="001B4A32" w:rsidRPr="00604B7E" w:rsidRDefault="00301C8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Hercegovac</w:t>
            </w:r>
          </w:p>
        </w:tc>
        <w:tc>
          <w:tcPr>
            <w:tcW w:w="2199" w:type="dxa"/>
            <w:noWrap/>
            <w:vAlign w:val="center"/>
          </w:tcPr>
          <w:p w:rsidR="001B4A32" w:rsidRPr="00604B7E" w:rsidRDefault="00301C8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Ivanska</w:t>
            </w:r>
          </w:p>
        </w:tc>
        <w:tc>
          <w:tcPr>
            <w:tcW w:w="2199" w:type="dxa"/>
            <w:noWrap/>
            <w:vAlign w:val="center"/>
          </w:tcPr>
          <w:p w:rsidR="001B4A32" w:rsidRPr="00604B7E" w:rsidRDefault="00301C8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Kapela</w:t>
            </w:r>
          </w:p>
        </w:tc>
        <w:tc>
          <w:tcPr>
            <w:tcW w:w="2199" w:type="dxa"/>
            <w:noWrap/>
            <w:vAlign w:val="center"/>
          </w:tcPr>
          <w:p w:rsidR="001B4A32" w:rsidRPr="00604B7E" w:rsidRDefault="00301C8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Končanica</w:t>
            </w:r>
          </w:p>
        </w:tc>
        <w:tc>
          <w:tcPr>
            <w:tcW w:w="2199" w:type="dxa"/>
            <w:noWrap/>
            <w:vAlign w:val="center"/>
          </w:tcPr>
          <w:p w:rsidR="001B4A32" w:rsidRPr="00604B7E" w:rsidRDefault="00301C8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Nova Rača</w:t>
            </w:r>
          </w:p>
        </w:tc>
        <w:tc>
          <w:tcPr>
            <w:tcW w:w="2199" w:type="dxa"/>
            <w:noWrap/>
            <w:vAlign w:val="center"/>
          </w:tcPr>
          <w:p w:rsidR="001B4A32" w:rsidRPr="00604B7E" w:rsidRDefault="00301C8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Rovišće</w:t>
            </w:r>
          </w:p>
        </w:tc>
        <w:tc>
          <w:tcPr>
            <w:tcW w:w="2199" w:type="dxa"/>
            <w:noWrap/>
            <w:vAlign w:val="center"/>
          </w:tcPr>
          <w:p w:rsidR="001B4A32" w:rsidRPr="00604B7E" w:rsidRDefault="00301C8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Severin</w:t>
            </w:r>
          </w:p>
        </w:tc>
        <w:tc>
          <w:tcPr>
            <w:tcW w:w="2199" w:type="dxa"/>
            <w:noWrap/>
            <w:vAlign w:val="center"/>
          </w:tcPr>
          <w:p w:rsidR="001B4A32" w:rsidRPr="00604B7E" w:rsidRDefault="00301C8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Sirač</w:t>
            </w:r>
          </w:p>
        </w:tc>
        <w:tc>
          <w:tcPr>
            <w:tcW w:w="2199" w:type="dxa"/>
            <w:noWrap/>
            <w:vAlign w:val="center"/>
          </w:tcPr>
          <w:p w:rsidR="001B4A32" w:rsidRPr="00604B7E" w:rsidRDefault="00301C8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Šandrovac</w:t>
            </w:r>
          </w:p>
        </w:tc>
        <w:tc>
          <w:tcPr>
            <w:tcW w:w="2199" w:type="dxa"/>
            <w:noWrap/>
            <w:vAlign w:val="center"/>
          </w:tcPr>
          <w:p w:rsidR="001B4A32" w:rsidRPr="00604B7E" w:rsidRDefault="00301C8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Štefanje</w:t>
            </w:r>
          </w:p>
        </w:tc>
        <w:tc>
          <w:tcPr>
            <w:tcW w:w="2199" w:type="dxa"/>
            <w:noWrap/>
            <w:vAlign w:val="center"/>
          </w:tcPr>
          <w:p w:rsidR="001B4A32" w:rsidRPr="00604B7E" w:rsidRDefault="00301C87" w:rsidP="007629A5">
            <w:pPr>
              <w:jc w:val="center"/>
              <w:rPr>
                <w:rFonts w:ascii="Arial" w:eastAsia="Times New Roman" w:hAnsi="Arial" w:cs="Arial"/>
                <w:sz w:val="20"/>
                <w:szCs w:val="20"/>
              </w:rPr>
            </w:pPr>
            <w:r>
              <w:rPr>
                <w:rFonts w:ascii="Arial" w:eastAsia="Times New Roman" w:hAnsi="Arial" w:cs="Arial"/>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Velika Pisanica</w:t>
            </w:r>
          </w:p>
        </w:tc>
        <w:tc>
          <w:tcPr>
            <w:tcW w:w="2199" w:type="dxa"/>
            <w:noWrap/>
            <w:vAlign w:val="center"/>
          </w:tcPr>
          <w:p w:rsidR="001B4A32" w:rsidRPr="00604B7E" w:rsidRDefault="00301C8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Velika Trnovitica</w:t>
            </w:r>
          </w:p>
        </w:tc>
        <w:tc>
          <w:tcPr>
            <w:tcW w:w="2199" w:type="dxa"/>
            <w:noWrap/>
            <w:vAlign w:val="center"/>
          </w:tcPr>
          <w:p w:rsidR="001B4A32" w:rsidRPr="00604B7E" w:rsidRDefault="00301C8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Veliki Grđevac</w:t>
            </w:r>
          </w:p>
        </w:tc>
        <w:tc>
          <w:tcPr>
            <w:tcW w:w="2199" w:type="dxa"/>
            <w:noWrap/>
            <w:vAlign w:val="center"/>
          </w:tcPr>
          <w:p w:rsidR="001B4A32" w:rsidRPr="00604B7E" w:rsidRDefault="00301C8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Veliko Trojstvo</w:t>
            </w:r>
          </w:p>
        </w:tc>
        <w:tc>
          <w:tcPr>
            <w:tcW w:w="2199" w:type="dxa"/>
            <w:noWrap/>
            <w:vAlign w:val="center"/>
          </w:tcPr>
          <w:p w:rsidR="001B4A32" w:rsidRPr="00604B7E" w:rsidRDefault="00301C8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Zrinski Topolovac</w:t>
            </w:r>
          </w:p>
        </w:tc>
        <w:tc>
          <w:tcPr>
            <w:tcW w:w="2199" w:type="dxa"/>
            <w:noWrap/>
            <w:vAlign w:val="center"/>
          </w:tcPr>
          <w:p w:rsidR="001B4A32" w:rsidRPr="00604B7E" w:rsidRDefault="00301C87"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bl>
    <w:p w:rsidR="00F26CA1" w:rsidRDefault="00F26CA1" w:rsidP="00D81081">
      <w:pPr>
        <w:spacing w:after="120"/>
        <w:jc w:val="both"/>
        <w:rPr>
          <w:rFonts w:ascii="Arial" w:hAnsi="Arial" w:cs="Arial"/>
        </w:rPr>
      </w:pPr>
    </w:p>
    <w:p w:rsidR="001F2BD1" w:rsidRDefault="00BC002E" w:rsidP="004E6FB2">
      <w:pPr>
        <w:jc w:val="both"/>
        <w:rPr>
          <w:rFonts w:ascii="Arial" w:eastAsia="Times New Roman" w:hAnsi="Arial" w:cs="Arial"/>
          <w:bCs/>
        </w:rPr>
      </w:pPr>
      <w:r w:rsidRPr="001F2BD1">
        <w:rPr>
          <w:rFonts w:ascii="Arial" w:hAnsi="Arial" w:cs="Arial"/>
        </w:rPr>
        <w:t>Rezultati praćenja</w:t>
      </w:r>
      <w:r w:rsidR="00D171C8" w:rsidRPr="001F2BD1">
        <w:rPr>
          <w:rFonts w:ascii="Arial" w:hAnsi="Arial" w:cs="Arial"/>
        </w:rPr>
        <w:t xml:space="preserve"> pokazali</w:t>
      </w:r>
      <w:r w:rsidR="00D171C8" w:rsidRPr="004B7411">
        <w:rPr>
          <w:rFonts w:ascii="Arial" w:hAnsi="Arial" w:cs="Arial"/>
        </w:rPr>
        <w:t xml:space="preserve"> su da </w:t>
      </w:r>
      <w:r w:rsidR="001F2BD1" w:rsidRPr="00382091">
        <w:rPr>
          <w:rFonts w:ascii="Arial" w:eastAsia="Times New Roman" w:hAnsi="Arial" w:cs="Arial"/>
          <w:b/>
          <w:bCs/>
        </w:rPr>
        <w:t>niti jedna od 24 jedinice nije ostvarila maksimalan broj bodova</w:t>
      </w:r>
      <w:r w:rsidR="001F2BD1">
        <w:rPr>
          <w:rFonts w:ascii="Arial" w:eastAsia="Times New Roman" w:hAnsi="Arial" w:cs="Arial"/>
          <w:b/>
          <w:bCs/>
        </w:rPr>
        <w:t xml:space="preserve"> </w:t>
      </w:r>
      <w:r w:rsidR="001F2BD1">
        <w:rPr>
          <w:rFonts w:ascii="Arial" w:eastAsia="Times New Roman" w:hAnsi="Arial" w:cs="Arial"/>
          <w:bCs/>
        </w:rPr>
        <w:t xml:space="preserve">u dijelu ispunjenja obveze proaktivne objave informacija važnih za osiguravanje javnosti rada, odnosno sjednica predstavničkog tijela i formalnih radnih tijela. </w:t>
      </w:r>
    </w:p>
    <w:p w:rsidR="001F2BD1" w:rsidRDefault="001F2BD1" w:rsidP="004E6FB2">
      <w:pPr>
        <w:jc w:val="both"/>
        <w:rPr>
          <w:rFonts w:ascii="Arial" w:eastAsia="Times New Roman" w:hAnsi="Arial" w:cs="Arial"/>
          <w:bCs/>
        </w:rPr>
      </w:pPr>
      <w:r>
        <w:rPr>
          <w:rFonts w:ascii="Arial" w:eastAsia="Times New Roman" w:hAnsi="Arial" w:cs="Arial"/>
          <w:bCs/>
        </w:rPr>
        <w:t xml:space="preserve">Najveći broj ostvarenih bodova je tri i pol, u slučaju Grada Čazme, i tri boda, u slučaju općina Sirač i Šandrovac. Stoga </w:t>
      </w:r>
      <w:r w:rsidRPr="00232C3A">
        <w:rPr>
          <w:rFonts w:ascii="Arial" w:eastAsia="Times New Roman" w:hAnsi="Arial" w:cs="Arial"/>
          <w:b/>
          <w:bCs/>
        </w:rPr>
        <w:t>Grad Čazma</w:t>
      </w:r>
      <w:r>
        <w:rPr>
          <w:rFonts w:ascii="Arial" w:eastAsia="Times New Roman" w:hAnsi="Arial" w:cs="Arial"/>
          <w:bCs/>
        </w:rPr>
        <w:t xml:space="preserve"> u ovom dijelu praćenja predstavlja primjer dobre prakse drugim jedinicama, osim u dijelu objave informacija o radu formalnih radnih tijela. Naime, Čazma u rubrici 'Gradsko vijeće' objavljuje sazive s dnevnim redovima, kao i zapisnike nakon njihove verifikacije, međutim, u rubrici 'Vijesti' također </w:t>
      </w:r>
      <w:r w:rsidR="00C23A34">
        <w:rPr>
          <w:rFonts w:ascii="Arial" w:eastAsia="Times New Roman" w:hAnsi="Arial" w:cs="Arial"/>
          <w:bCs/>
        </w:rPr>
        <w:t>proak</w:t>
      </w:r>
      <w:r>
        <w:rPr>
          <w:rFonts w:ascii="Arial" w:eastAsia="Times New Roman" w:hAnsi="Arial" w:cs="Arial"/>
          <w:bCs/>
        </w:rPr>
        <w:t xml:space="preserve">tivno objavljuje </w:t>
      </w:r>
      <w:r>
        <w:rPr>
          <w:rFonts w:ascii="Arial" w:eastAsia="Times New Roman" w:hAnsi="Arial" w:cs="Arial"/>
          <w:bCs/>
        </w:rPr>
        <w:lastRenderedPageBreak/>
        <w:t xml:space="preserve">sazive, a nekoliko dana nakon održavanja sjednice objavljuje kratka izvješća </w:t>
      </w:r>
      <w:r w:rsidR="00C23A34">
        <w:rPr>
          <w:rFonts w:ascii="Arial" w:eastAsia="Times New Roman" w:hAnsi="Arial" w:cs="Arial"/>
          <w:bCs/>
        </w:rPr>
        <w:t>o usvojenim, odnosno izglasanim aktima. Navedeno je i da su u Gradskoj upravi dostupni audio zapisi sjednica, stoga je preporuka da se i oni objavljuju, u svrhu ostvarenja više razine transparentnosti rada i odlučivanja. Ujedno, u rubrici 'Gradsko vijeće' objavljena je obavijest o mogućnosti prisustvovanja sjednicama, s obrascem zahtjeva u Word-u i ograničenja broja prijava na pet osoba zbog prostornog kapaciteta. Što se tiče informacija o radu formalnih radnih tijela, samo je objavljen popis tijela te imena članova dva povjerenstva, a nedostaje popis članova preostalih pet odbora, kao i informacije o sjednicama tih tijela na kojima se odlučivalo o pravima i interesima korisnika.</w:t>
      </w:r>
    </w:p>
    <w:p w:rsidR="001F2BD1" w:rsidRDefault="00C23A34" w:rsidP="004E6FB2">
      <w:pPr>
        <w:jc w:val="both"/>
        <w:rPr>
          <w:rFonts w:ascii="Arial" w:eastAsia="Times New Roman" w:hAnsi="Arial" w:cs="Arial"/>
          <w:bCs/>
        </w:rPr>
      </w:pPr>
      <w:r w:rsidRPr="00232C3A">
        <w:rPr>
          <w:rFonts w:ascii="Arial" w:eastAsia="Times New Roman" w:hAnsi="Arial" w:cs="Arial"/>
          <w:b/>
          <w:bCs/>
        </w:rPr>
        <w:t>Općina Sirač</w:t>
      </w:r>
      <w:r>
        <w:rPr>
          <w:rFonts w:ascii="Arial" w:eastAsia="Times New Roman" w:hAnsi="Arial" w:cs="Arial"/>
          <w:bCs/>
        </w:rPr>
        <w:t xml:space="preserve"> također objavljuje pozive s dnevnim redovima i materijalima za sjednice, a odmah po održavanju sjednice objavljuje izvještaje, s kratkim audio zapisima i/ili skraćenim zapisnicima. Predstavljaju primjer dobre prakse drugim jedinicama u objavi mogućnosti sudjelovanja, odnosno ostvarenja neposrednog uvida u rad na sjednicama, budući da je u zasebnoj podrubrici 'Javnost rada' objavljena obavijest i obrazac zahtjeva za prisustvovanje sjednici u Word-u. Ono što nedostaje i što Općina Sirač treba objaviti su informacije o radu formalnih radnih tijela, isto kao i </w:t>
      </w:r>
      <w:r w:rsidRPr="00232C3A">
        <w:rPr>
          <w:rFonts w:ascii="Arial" w:eastAsia="Times New Roman" w:hAnsi="Arial" w:cs="Arial"/>
          <w:b/>
          <w:bCs/>
        </w:rPr>
        <w:t>Općina Šandrovac</w:t>
      </w:r>
      <w:r>
        <w:rPr>
          <w:rFonts w:ascii="Arial" w:eastAsia="Times New Roman" w:hAnsi="Arial" w:cs="Arial"/>
          <w:bCs/>
        </w:rPr>
        <w:t>, koja u rubrici 'Sjednice Općinskog vijeća' objavljuje dnevne redove i odmah ispod skraćene zapisnike te cjelovite zapisnike nakon verifikacije, a u rubrici 'Općinsko vijeće' obavijest o načinu omogućavanja neposrednog uvida u rad Vijeća te dodatno u rubrici 'Kontakt' informacije o načinu podnošenja upita građana i medija, koje također sadrže informacije o sudjelovanju na sjednicama Vijeća.</w:t>
      </w:r>
    </w:p>
    <w:p w:rsidR="00C23A34" w:rsidRDefault="00C23A34" w:rsidP="004E6FB2">
      <w:pPr>
        <w:jc w:val="both"/>
        <w:rPr>
          <w:rFonts w:ascii="Arial" w:hAnsi="Arial" w:cs="Arial"/>
        </w:rPr>
      </w:pPr>
      <w:r>
        <w:rPr>
          <w:rFonts w:ascii="Arial" w:hAnsi="Arial" w:cs="Arial"/>
        </w:rPr>
        <w:t xml:space="preserve">Čak </w:t>
      </w:r>
      <w:r w:rsidRPr="00232C3A">
        <w:rPr>
          <w:rFonts w:ascii="Arial" w:hAnsi="Arial" w:cs="Arial"/>
          <w:b/>
        </w:rPr>
        <w:t xml:space="preserve">šest jedinica </w:t>
      </w:r>
      <w:r w:rsidR="00232C3A" w:rsidRPr="00232C3A">
        <w:rPr>
          <w:rFonts w:ascii="Arial" w:hAnsi="Arial" w:cs="Arial"/>
          <w:b/>
        </w:rPr>
        <w:t>nije ostvarilo</w:t>
      </w:r>
      <w:r w:rsidR="00FD3DF2" w:rsidRPr="00232C3A">
        <w:rPr>
          <w:rFonts w:ascii="Arial" w:hAnsi="Arial" w:cs="Arial"/>
          <w:b/>
        </w:rPr>
        <w:t xml:space="preserve"> </w:t>
      </w:r>
      <w:r w:rsidRPr="00232C3A">
        <w:rPr>
          <w:rFonts w:ascii="Arial" w:hAnsi="Arial" w:cs="Arial"/>
          <w:b/>
        </w:rPr>
        <w:t>niti jedan bod za osiguravanje javnosti rada</w:t>
      </w:r>
      <w:r>
        <w:rPr>
          <w:rFonts w:ascii="Arial" w:hAnsi="Arial" w:cs="Arial"/>
        </w:rPr>
        <w:t xml:space="preserve"> (</w:t>
      </w:r>
      <w:r w:rsidR="00632A69">
        <w:rPr>
          <w:rFonts w:ascii="Arial" w:hAnsi="Arial" w:cs="Arial"/>
        </w:rPr>
        <w:t>općine Kapela, Nova Rača, Rovišće, Severin</w:t>
      </w:r>
      <w:r>
        <w:rPr>
          <w:rFonts w:ascii="Arial" w:hAnsi="Arial" w:cs="Arial"/>
        </w:rPr>
        <w:t xml:space="preserve">, </w:t>
      </w:r>
      <w:r w:rsidR="00632A69">
        <w:rPr>
          <w:rFonts w:ascii="Arial" w:hAnsi="Arial" w:cs="Arial"/>
        </w:rPr>
        <w:t xml:space="preserve">Velika Trnovitica i Zrinski Topolovac), </w:t>
      </w:r>
      <w:r>
        <w:rPr>
          <w:rFonts w:ascii="Arial" w:hAnsi="Arial" w:cs="Arial"/>
        </w:rPr>
        <w:t xml:space="preserve">a njih tri ostvarile su </w:t>
      </w:r>
      <w:r w:rsidR="00632A69">
        <w:rPr>
          <w:rFonts w:ascii="Arial" w:hAnsi="Arial" w:cs="Arial"/>
        </w:rPr>
        <w:t>samo pola boda od moguća četiri (Grad Garešnica te općine Dežanovac i Veliki Grđevac).</w:t>
      </w:r>
      <w:r w:rsidR="00FD3DF2">
        <w:rPr>
          <w:rFonts w:ascii="Arial" w:hAnsi="Arial" w:cs="Arial"/>
        </w:rPr>
        <w:t xml:space="preserve"> Na naslovnici internetske stranice Općine Nova Rača izdvojena je rubrika 'Sjednice Općinskog vijeća' koju nije moguće otvoriti, a u rubrici 'Odluke i programi' objavljeni su zapisnici, ali ne kronološki i ne u skladu s načelom lake pretraživosti, stoga nije bilo moguće utvrditi jesu li objavljeni zapisnici s posljednjih održanih sjednica i jesu li objavljeni pravovremeno pa nije dodijeljen nijedan bod u tom dijelu praćenja. Rubrika 'Radna tijela' na stranicama Općine Rovišće je prazna, a ostali dokumenti nisu objavljeni; Općina Severin u rubrici 'Zapisnici Općinskog vijeća' ima posljednji objavljen zapisnik sa sjednice iz ožujka 2018.; dok Općina Velika Trnovitica ima objavljen zadnji dnevni red sjednice također iz 2018. godine. </w:t>
      </w:r>
    </w:p>
    <w:p w:rsidR="000D544D" w:rsidRDefault="000C1A8B" w:rsidP="004E6FB2">
      <w:pPr>
        <w:jc w:val="both"/>
        <w:rPr>
          <w:rFonts w:ascii="Arial" w:hAnsi="Arial" w:cs="Arial"/>
        </w:rPr>
      </w:pPr>
      <w:r>
        <w:rPr>
          <w:rFonts w:ascii="Arial" w:hAnsi="Arial" w:cs="Arial"/>
        </w:rPr>
        <w:t xml:space="preserve">Ono što posebno zabrinjava u ovom dijelu praćenja je neusklađenost odgovora koje su jedinice navele u godišnjem izvješću provedbi Zakona u 2019. i utvrđenog stanja na njihovim internetskim stranicama. Također, nije jasno zašto su pojedine jedinice na pitanja o objavi informacija vezanih za javnost sjednica </w:t>
      </w:r>
      <w:r w:rsidR="00232C3A" w:rsidRPr="00232C3A">
        <w:rPr>
          <w:rFonts w:ascii="Arial" w:hAnsi="Arial" w:cs="Arial"/>
          <w:b/>
        </w:rPr>
        <w:t>pogrešno</w:t>
      </w:r>
      <w:r w:rsidR="00232C3A">
        <w:rPr>
          <w:rFonts w:ascii="Arial" w:hAnsi="Arial" w:cs="Arial"/>
        </w:rPr>
        <w:t xml:space="preserve"> </w:t>
      </w:r>
      <w:r>
        <w:rPr>
          <w:rFonts w:ascii="Arial" w:hAnsi="Arial" w:cs="Arial"/>
        </w:rPr>
        <w:t xml:space="preserve">odgovorile da navedeno na njih </w:t>
      </w:r>
      <w:r w:rsidRPr="00232C3A">
        <w:rPr>
          <w:rFonts w:ascii="Arial" w:hAnsi="Arial" w:cs="Arial"/>
          <w:b/>
        </w:rPr>
        <w:t>nije primjenj</w:t>
      </w:r>
      <w:r w:rsidR="000D544D" w:rsidRPr="00232C3A">
        <w:rPr>
          <w:rFonts w:ascii="Arial" w:hAnsi="Arial" w:cs="Arial"/>
          <w:b/>
        </w:rPr>
        <w:t>ivo</w:t>
      </w:r>
      <w:r w:rsidR="000D544D">
        <w:rPr>
          <w:rFonts w:ascii="Arial" w:hAnsi="Arial" w:cs="Arial"/>
        </w:rPr>
        <w:t xml:space="preserve">, budući da je riječ o tijelima javne vlasti koja su ujedno nositelji predstavničke vlasti i koja trebaju osigurati javnost rada i odlučivanja (primjerice, Grad Garešnica, u čijem je izvješću navedeno da obveza objave informacija o formalnim radnim tijelima na njih nije primjenjiva, a na internetskoj stranici imaju rubriku 'Komisije i odbori Gradskog vijeća', unutar koje su objavljeni popisi članova; a Općina Zrinski Topolovac u izvješću je navela da obveza objave dnevnih redova i mogućnosti prisustvovanja sjednicama na njih nije primjenjiva). </w:t>
      </w:r>
    </w:p>
    <w:p w:rsidR="00645BE8" w:rsidRPr="00484068" w:rsidRDefault="00386895" w:rsidP="004E6FB2">
      <w:pPr>
        <w:jc w:val="both"/>
        <w:rPr>
          <w:rFonts w:ascii="Arial" w:hAnsi="Arial" w:cs="Arial"/>
        </w:rPr>
      </w:pPr>
      <w:r w:rsidRPr="00484068">
        <w:rPr>
          <w:rFonts w:ascii="Arial" w:hAnsi="Arial" w:cs="Arial"/>
        </w:rPr>
        <w:t xml:space="preserve">Što se tiče objave </w:t>
      </w:r>
      <w:r w:rsidR="0088708E" w:rsidRPr="00484068">
        <w:rPr>
          <w:rFonts w:ascii="Arial" w:hAnsi="Arial" w:cs="Arial"/>
        </w:rPr>
        <w:t>dnevnih redova,</w:t>
      </w:r>
      <w:r w:rsidRPr="00484068">
        <w:rPr>
          <w:rFonts w:ascii="Arial" w:hAnsi="Arial" w:cs="Arial"/>
        </w:rPr>
        <w:t xml:space="preserve"> praćenjem je utvrđeno da ih </w:t>
      </w:r>
      <w:r w:rsidR="00701379" w:rsidRPr="00484068">
        <w:rPr>
          <w:rFonts w:ascii="Arial" w:hAnsi="Arial" w:cs="Arial"/>
        </w:rPr>
        <w:t xml:space="preserve">ni unutar zasebne rubrike, niti u sklopu vijesti/obavijesti </w:t>
      </w:r>
      <w:r w:rsidR="0088708E" w:rsidRPr="00484068">
        <w:rPr>
          <w:rFonts w:ascii="Arial" w:hAnsi="Arial" w:cs="Arial"/>
        </w:rPr>
        <w:t xml:space="preserve">proaktivno ni ažurno </w:t>
      </w:r>
      <w:r w:rsidR="00701379" w:rsidRPr="00484068">
        <w:rPr>
          <w:rFonts w:ascii="Arial" w:hAnsi="Arial" w:cs="Arial"/>
        </w:rPr>
        <w:t>ne objavljuj</w:t>
      </w:r>
      <w:r w:rsidR="0088708E" w:rsidRPr="00484068">
        <w:rPr>
          <w:rFonts w:ascii="Arial" w:hAnsi="Arial" w:cs="Arial"/>
        </w:rPr>
        <w:t xml:space="preserve">e </w:t>
      </w:r>
      <w:r w:rsidR="009A5A02">
        <w:rPr>
          <w:rFonts w:ascii="Arial" w:hAnsi="Arial" w:cs="Arial"/>
        </w:rPr>
        <w:t>10 lokalnih</w:t>
      </w:r>
      <w:r w:rsidR="00EC041B" w:rsidRPr="00484068">
        <w:rPr>
          <w:rFonts w:ascii="Arial" w:hAnsi="Arial" w:cs="Arial"/>
        </w:rPr>
        <w:t xml:space="preserve"> jedinica</w:t>
      </w:r>
      <w:r w:rsidR="00CE51B4" w:rsidRPr="00484068">
        <w:rPr>
          <w:rFonts w:ascii="Arial" w:hAnsi="Arial" w:cs="Arial"/>
        </w:rPr>
        <w:t>,</w:t>
      </w:r>
      <w:r w:rsidR="00EC041B" w:rsidRPr="00484068">
        <w:rPr>
          <w:rFonts w:ascii="Arial" w:hAnsi="Arial" w:cs="Arial"/>
        </w:rPr>
        <w:t xml:space="preserve"> i to </w:t>
      </w:r>
      <w:r w:rsidR="00645BE8" w:rsidRPr="00484068">
        <w:rPr>
          <w:rFonts w:ascii="Arial" w:hAnsi="Arial" w:cs="Arial"/>
        </w:rPr>
        <w:t xml:space="preserve">Grad </w:t>
      </w:r>
      <w:r w:rsidR="009A5A02">
        <w:rPr>
          <w:rFonts w:ascii="Arial" w:hAnsi="Arial" w:cs="Arial"/>
        </w:rPr>
        <w:lastRenderedPageBreak/>
        <w:t>Garešnica, općine Dežanovac, Ivanska, Kapela, Nova Rača, Rovišće, Severin, Velika Trnovitica, Veliki Grđevac i Zrinski Topolovac</w:t>
      </w:r>
      <w:r w:rsidR="00484068" w:rsidRPr="00484068">
        <w:rPr>
          <w:rFonts w:ascii="Arial" w:hAnsi="Arial" w:cs="Arial"/>
        </w:rPr>
        <w:t xml:space="preserve">. </w:t>
      </w:r>
    </w:p>
    <w:p w:rsidR="00484068" w:rsidRPr="00127A4F" w:rsidRDefault="00701379" w:rsidP="004E6FB2">
      <w:pPr>
        <w:jc w:val="both"/>
        <w:rPr>
          <w:rFonts w:ascii="Arial" w:hAnsi="Arial" w:cs="Arial"/>
        </w:rPr>
      </w:pPr>
      <w:r w:rsidRPr="00484068">
        <w:rPr>
          <w:rFonts w:ascii="Arial" w:hAnsi="Arial" w:cs="Arial"/>
        </w:rPr>
        <w:t>Mogućnost neposrednog uvida u rad, odnosno definiranu proceduru prijave i broj ljudi koji m</w:t>
      </w:r>
      <w:r w:rsidR="005E73A0" w:rsidRPr="00484068">
        <w:rPr>
          <w:rFonts w:ascii="Arial" w:hAnsi="Arial" w:cs="Arial"/>
        </w:rPr>
        <w:t xml:space="preserve">ože ostvariti navedeno, </w:t>
      </w:r>
      <w:r w:rsidR="00E05316">
        <w:rPr>
          <w:rFonts w:ascii="Arial" w:hAnsi="Arial" w:cs="Arial"/>
        </w:rPr>
        <w:t>objavile su</w:t>
      </w:r>
      <w:r w:rsidR="00285D6B" w:rsidRPr="00484068">
        <w:rPr>
          <w:rFonts w:ascii="Arial" w:hAnsi="Arial" w:cs="Arial"/>
        </w:rPr>
        <w:t xml:space="preserve"> samo </w:t>
      </w:r>
      <w:r w:rsidR="00E05316">
        <w:rPr>
          <w:rFonts w:ascii="Arial" w:hAnsi="Arial" w:cs="Arial"/>
        </w:rPr>
        <w:t>četiri od 24</w:t>
      </w:r>
      <w:r w:rsidRPr="00484068">
        <w:rPr>
          <w:rFonts w:ascii="Arial" w:hAnsi="Arial" w:cs="Arial"/>
        </w:rPr>
        <w:t xml:space="preserve"> </w:t>
      </w:r>
      <w:r w:rsidR="00E05316">
        <w:rPr>
          <w:rFonts w:ascii="Arial" w:hAnsi="Arial" w:cs="Arial"/>
        </w:rPr>
        <w:t>jedinice lokalne samouprave ili njih 16,</w:t>
      </w:r>
      <w:r w:rsidR="007A5536">
        <w:rPr>
          <w:rFonts w:ascii="Arial" w:hAnsi="Arial" w:cs="Arial"/>
        </w:rPr>
        <w:t>7</w:t>
      </w:r>
      <w:r w:rsidR="005E73A0" w:rsidRPr="00484068">
        <w:rPr>
          <w:rFonts w:ascii="Arial" w:hAnsi="Arial" w:cs="Arial"/>
        </w:rPr>
        <w:t>%</w:t>
      </w:r>
      <w:r w:rsidRPr="00484068">
        <w:rPr>
          <w:rFonts w:ascii="Arial" w:hAnsi="Arial" w:cs="Arial"/>
        </w:rPr>
        <w:t xml:space="preserve">, i to </w:t>
      </w:r>
      <w:r w:rsidR="00E05316">
        <w:rPr>
          <w:rFonts w:ascii="Arial" w:hAnsi="Arial" w:cs="Arial"/>
        </w:rPr>
        <w:t>Grad Čazma</w:t>
      </w:r>
      <w:r w:rsidR="00382F84" w:rsidRPr="00484068">
        <w:rPr>
          <w:rFonts w:ascii="Arial" w:hAnsi="Arial" w:cs="Arial"/>
        </w:rPr>
        <w:t xml:space="preserve"> te općine </w:t>
      </w:r>
      <w:r w:rsidR="00E05316">
        <w:rPr>
          <w:rFonts w:ascii="Arial" w:hAnsi="Arial" w:cs="Arial"/>
        </w:rPr>
        <w:t>Ivanska, Sirač i Šandrovac</w:t>
      </w:r>
      <w:r w:rsidR="00484068" w:rsidRPr="00127A4F">
        <w:rPr>
          <w:rFonts w:ascii="Arial" w:hAnsi="Arial" w:cs="Arial"/>
        </w:rPr>
        <w:t xml:space="preserve">, </w:t>
      </w:r>
      <w:r w:rsidR="00382F84" w:rsidRPr="00127A4F">
        <w:rPr>
          <w:rFonts w:ascii="Arial" w:hAnsi="Arial" w:cs="Arial"/>
        </w:rPr>
        <w:t>što predstavlja najnižu prosječnu razinu</w:t>
      </w:r>
      <w:r w:rsidR="00F40F5F" w:rsidRPr="00127A4F">
        <w:rPr>
          <w:rFonts w:ascii="Arial" w:hAnsi="Arial" w:cs="Arial"/>
        </w:rPr>
        <w:t xml:space="preserve"> objave </w:t>
      </w:r>
      <w:r w:rsidR="00382F84" w:rsidRPr="00127A4F">
        <w:rPr>
          <w:rFonts w:ascii="Arial" w:hAnsi="Arial" w:cs="Arial"/>
        </w:rPr>
        <w:t>informacija vezanih za osiguravanje javnosti rada</w:t>
      </w:r>
      <w:r w:rsidR="00484068" w:rsidRPr="00127A4F">
        <w:rPr>
          <w:rFonts w:ascii="Arial" w:hAnsi="Arial" w:cs="Arial"/>
        </w:rPr>
        <w:t xml:space="preserve"> (kao i kod drugih dosad praćenih Županija, odnosno njihovim lokalnih jedinica).</w:t>
      </w:r>
    </w:p>
    <w:p w:rsidR="00263773" w:rsidRPr="004251BD" w:rsidRDefault="00382F84" w:rsidP="004E6FB2">
      <w:pPr>
        <w:jc w:val="both"/>
        <w:rPr>
          <w:rFonts w:ascii="Arial" w:hAnsi="Arial" w:cs="Arial"/>
        </w:rPr>
      </w:pPr>
      <w:r w:rsidRPr="00127A4F">
        <w:rPr>
          <w:rFonts w:ascii="Arial" w:hAnsi="Arial" w:cs="Arial"/>
        </w:rPr>
        <w:t>Vezan</w:t>
      </w:r>
      <w:r w:rsidR="00E90723">
        <w:rPr>
          <w:rFonts w:ascii="Arial" w:hAnsi="Arial" w:cs="Arial"/>
        </w:rPr>
        <w:t xml:space="preserve">o za objavu zaključaka </w:t>
      </w:r>
      <w:r w:rsidRPr="00127A4F">
        <w:rPr>
          <w:rFonts w:ascii="Arial" w:hAnsi="Arial" w:cs="Arial"/>
        </w:rPr>
        <w:t xml:space="preserve">u razumnom roku nakon održavanja sjednice, </w:t>
      </w:r>
      <w:r w:rsidR="00E90723">
        <w:rPr>
          <w:rFonts w:ascii="Arial" w:hAnsi="Arial" w:cs="Arial"/>
        </w:rPr>
        <w:t>cijeli bod ostvarile su samo tri lokalne jedinice, i to Grad Čazma te općine Sirač i Šandrovac,</w:t>
      </w:r>
      <w:r w:rsidR="00127A4F" w:rsidRPr="00127A4F">
        <w:rPr>
          <w:rFonts w:ascii="Arial" w:hAnsi="Arial" w:cs="Arial"/>
        </w:rPr>
        <w:t xml:space="preserve"> </w:t>
      </w:r>
      <w:r w:rsidR="00E90723">
        <w:rPr>
          <w:rFonts w:ascii="Arial" w:hAnsi="Arial" w:cs="Arial"/>
        </w:rPr>
        <w:t>k</w:t>
      </w:r>
      <w:r w:rsidR="00CB30A0" w:rsidRPr="00127A4F">
        <w:rPr>
          <w:rFonts w:ascii="Arial" w:hAnsi="Arial" w:cs="Arial"/>
        </w:rPr>
        <w:t>ao što je već</w:t>
      </w:r>
      <w:r w:rsidR="00E90723">
        <w:rPr>
          <w:rFonts w:ascii="Arial" w:hAnsi="Arial" w:cs="Arial"/>
        </w:rPr>
        <w:t xml:space="preserve"> navedeno. Pola boda ostvarilo je sedam jedinica, i to Županija (objavljuje neverificirane zapisnike pod materijalima za sljedeću sjednicu, odnosno kao točka dnevnog reda sjednice na kojoj će se zapisnik s prethodne verificirati), Grad Bjelovar (također uz najave sjednica objavljuje skraćene zapisnike s prethodne sjednice, a u rubrici 'Zapisnici' posljednji objavljen skraćeni zapisnik je sa sjednice u siječnju 2019.), Grad Grubišno Polje (ne objavljuje zaključke ni zapisnike, već u rubrici 'Vijesti' kratka izvješća s održanih sjednica), Općina Berek (u zasebnoj rubrici se objavljuju zapisnici, ali tek nakon verifikacije na idućoj sjednici, čime nije ispunjeno načelo pravovremenosti objave), Općina Ivanska (također objava nakon nekoliko mjeseci), Općina Končanica (objavljuju se samo neverificirani zapisnici kao točka dnevnog reda iduće sjednice) i Općina Veliko Trojstvo (objava zapisnika nakon verifikacije na sljedećoj sjednici). Ostale jedinice ili uopće ne objavljuju zaključke ili zapisnike sa sjednica ili </w:t>
      </w:r>
      <w:r w:rsidR="00263773">
        <w:rPr>
          <w:rFonts w:ascii="Arial" w:hAnsi="Arial" w:cs="Arial"/>
        </w:rPr>
        <w:t>je na stranici identificirana neažurnost u objavi zapisnika s ranije održanih sjednica (primjerice, Grad Daruvar ima objavljen zapisnik s 15. sjednice iz 2018., Općina Dežanovac zapisnik sa sjednice održane u 2016., a Općina Severin sa sjednice održane u ožujku 2018.; Općina Štefanje ima obavljen saziv 17. sjednice, a zadnji objavljeni zapisnik je s 11. sjednice).</w:t>
      </w:r>
    </w:p>
    <w:p w:rsidR="00CA5C2F" w:rsidRDefault="00CA5C2F" w:rsidP="004E6FB2">
      <w:pPr>
        <w:jc w:val="both"/>
        <w:rPr>
          <w:rFonts w:ascii="Arial" w:eastAsia="Times New Roman" w:hAnsi="Arial" w:cs="Arial"/>
          <w:bCs/>
        </w:rPr>
      </w:pPr>
      <w:r>
        <w:rPr>
          <w:rFonts w:ascii="Arial" w:eastAsia="Times New Roman" w:hAnsi="Arial" w:cs="Arial"/>
          <w:bCs/>
        </w:rPr>
        <w:t>Čak 17</w:t>
      </w:r>
      <w:r w:rsidR="004251BD" w:rsidRPr="004251BD">
        <w:rPr>
          <w:rFonts w:ascii="Arial" w:eastAsia="Times New Roman" w:hAnsi="Arial" w:cs="Arial"/>
          <w:bCs/>
        </w:rPr>
        <w:t xml:space="preserve"> lokalnih jedinica </w:t>
      </w:r>
      <w:r w:rsidR="004D4859" w:rsidRPr="004251BD">
        <w:rPr>
          <w:rFonts w:ascii="Arial" w:eastAsia="Times New Roman" w:hAnsi="Arial" w:cs="Arial"/>
          <w:bCs/>
        </w:rPr>
        <w:t>na svojim internetskim stranicama nema objavljene informacije o formalnim radnim tijelima</w:t>
      </w:r>
      <w:r>
        <w:rPr>
          <w:rFonts w:ascii="Arial" w:eastAsia="Times New Roman" w:hAnsi="Arial" w:cs="Arial"/>
          <w:bCs/>
        </w:rPr>
        <w:t>. Šest jedinica koje je u tom dijelu praćenja ostvarilo pola boda zbog objave popisa članova radnih tijela su Županija, gradovi Bjelovar, Čazma i Garešnica te općine Dežanovac i Grđevac, dok je Općina Štefanje ostvarila pola boda zbog objavljenih saziva sjednica i zapisnika s tri sjednice tri radna tijela održane u 2019., u rubrici 'Formalna tijela'. Dakle, u objavi informacija o formalnim radnim tijelima nijedna jedinica s područja Bjelovarsko-bilogorske županije ne ističe se kao primjer dobre prakse, niti u cijelosti ispunjava navedenu zakonsku obvezu.</w:t>
      </w:r>
    </w:p>
    <w:p w:rsidR="00F774DB" w:rsidRPr="006675C4" w:rsidRDefault="00F774DB" w:rsidP="006675C4">
      <w:pPr>
        <w:pStyle w:val="Heading2"/>
        <w:rPr>
          <w:rFonts w:ascii="Arial" w:eastAsia="Times New Roman" w:hAnsi="Arial" w:cs="Arial"/>
          <w:color w:val="auto"/>
          <w:sz w:val="22"/>
          <w:szCs w:val="22"/>
        </w:rPr>
      </w:pPr>
    </w:p>
    <w:p w:rsidR="002A734B" w:rsidRPr="006675C4" w:rsidRDefault="006675C4" w:rsidP="000E1A96">
      <w:pPr>
        <w:pStyle w:val="Heading2"/>
        <w:numPr>
          <w:ilvl w:val="0"/>
          <w:numId w:val="15"/>
        </w:numPr>
        <w:rPr>
          <w:rFonts w:ascii="Arial" w:eastAsia="Times New Roman" w:hAnsi="Arial" w:cs="Arial"/>
          <w:color w:val="auto"/>
          <w:sz w:val="22"/>
          <w:szCs w:val="22"/>
        </w:rPr>
      </w:pPr>
      <w:bookmarkStart w:id="14" w:name="_Toc38549521"/>
      <w:r>
        <w:rPr>
          <w:rFonts w:ascii="Arial" w:eastAsia="Times New Roman" w:hAnsi="Arial" w:cs="Arial"/>
          <w:color w:val="auto"/>
          <w:sz w:val="22"/>
          <w:szCs w:val="22"/>
        </w:rPr>
        <w:t>P</w:t>
      </w:r>
      <w:r w:rsidRPr="006675C4">
        <w:rPr>
          <w:rFonts w:ascii="Arial" w:eastAsia="Times New Roman" w:hAnsi="Arial" w:cs="Arial"/>
          <w:color w:val="auto"/>
          <w:sz w:val="22"/>
          <w:szCs w:val="22"/>
        </w:rPr>
        <w:t>ravo na pristup i ponovnu uporabu informacija</w:t>
      </w:r>
      <w:r w:rsidR="002A734B" w:rsidRPr="006675C4">
        <w:rPr>
          <w:rFonts w:ascii="Arial" w:eastAsia="Times New Roman" w:hAnsi="Arial" w:cs="Arial"/>
          <w:color w:val="auto"/>
          <w:sz w:val="22"/>
          <w:szCs w:val="22"/>
        </w:rPr>
        <w:t xml:space="preserve"> (točka 13. članak 10.)</w:t>
      </w:r>
      <w:bookmarkEnd w:id="14"/>
    </w:p>
    <w:p w:rsidR="00E90C8A" w:rsidRDefault="00E90C8A" w:rsidP="004E6FB2">
      <w:pPr>
        <w:spacing w:before="240"/>
        <w:jc w:val="both"/>
        <w:rPr>
          <w:rFonts w:ascii="Arial" w:hAnsi="Arial" w:cs="Arial"/>
        </w:rPr>
      </w:pPr>
      <w:r w:rsidRPr="00C26922">
        <w:rPr>
          <w:rFonts w:ascii="Arial" w:eastAsia="Times New Roman" w:hAnsi="Arial" w:cs="Arial"/>
          <w:lang w:eastAsia="zh-CN"/>
        </w:rPr>
        <w:t xml:space="preserve">Točka 13. </w:t>
      </w:r>
      <w:r w:rsidRPr="00C26922">
        <w:rPr>
          <w:rFonts w:ascii="Arial" w:hAnsi="Arial" w:cs="Arial"/>
        </w:rPr>
        <w:t>propisuje obvezu tijela javne vlasti da na svojim internetskim stranicama, na la</w:t>
      </w:r>
      <w:r w:rsidR="004559EA">
        <w:rPr>
          <w:rFonts w:ascii="Arial" w:hAnsi="Arial" w:cs="Arial"/>
        </w:rPr>
        <w:t>ko pretraživ način i na vidljivom</w:t>
      </w:r>
      <w:r w:rsidRPr="00C26922">
        <w:rPr>
          <w:rFonts w:ascii="Arial" w:hAnsi="Arial" w:cs="Arial"/>
        </w:rPr>
        <w:t xml:space="preserve"> mjestu </w:t>
      </w:r>
      <w:r w:rsidR="00C623BD">
        <w:rPr>
          <w:rFonts w:ascii="Arial" w:hAnsi="Arial" w:cs="Arial"/>
        </w:rPr>
        <w:t>objave obavijest</w:t>
      </w:r>
      <w:r w:rsidRPr="00C26922">
        <w:rPr>
          <w:rFonts w:ascii="Arial" w:hAnsi="Arial" w:cs="Arial"/>
        </w:rPr>
        <w:t xml:space="preserve"> o načinu i uvjetima ostvari</w:t>
      </w:r>
      <w:r w:rsidR="007629A5">
        <w:rPr>
          <w:rFonts w:ascii="Arial" w:hAnsi="Arial" w:cs="Arial"/>
        </w:rPr>
        <w:t xml:space="preserve">vanja prava na pristup </w:t>
      </w:r>
      <w:r w:rsidRPr="00C26922">
        <w:rPr>
          <w:rFonts w:ascii="Arial" w:hAnsi="Arial" w:cs="Arial"/>
        </w:rPr>
        <w:t>i ponovnu uporabu informacija,</w:t>
      </w:r>
      <w:r>
        <w:rPr>
          <w:rFonts w:ascii="Arial" w:hAnsi="Arial" w:cs="Arial"/>
        </w:rPr>
        <w:t xml:space="preserve"> </w:t>
      </w:r>
      <w:r w:rsidRPr="00C26922">
        <w:rPr>
          <w:rFonts w:ascii="Arial" w:hAnsi="Arial" w:cs="Arial"/>
        </w:rPr>
        <w:t>podatke za kont</w:t>
      </w:r>
      <w:r>
        <w:rPr>
          <w:rFonts w:ascii="Arial" w:hAnsi="Arial" w:cs="Arial"/>
        </w:rPr>
        <w:t xml:space="preserve">akt službenika za informiranje, </w:t>
      </w:r>
      <w:r w:rsidRPr="00C26922">
        <w:rPr>
          <w:rFonts w:ascii="Arial" w:hAnsi="Arial" w:cs="Arial"/>
        </w:rPr>
        <w:t>potrebne obrasce</w:t>
      </w:r>
      <w:r w:rsidR="00F2128E">
        <w:rPr>
          <w:rFonts w:ascii="Arial" w:hAnsi="Arial" w:cs="Arial"/>
        </w:rPr>
        <w:t xml:space="preserve"> (u W</w:t>
      </w:r>
      <w:r w:rsidR="007629A5">
        <w:rPr>
          <w:rFonts w:ascii="Arial" w:hAnsi="Arial" w:cs="Arial"/>
        </w:rPr>
        <w:t>ord</w:t>
      </w:r>
      <w:r w:rsidR="00F2128E">
        <w:rPr>
          <w:rFonts w:ascii="Arial" w:hAnsi="Arial" w:cs="Arial"/>
        </w:rPr>
        <w:t xml:space="preserve"> formatu</w:t>
      </w:r>
      <w:r w:rsidR="007629A5">
        <w:rPr>
          <w:rFonts w:ascii="Arial" w:hAnsi="Arial" w:cs="Arial"/>
        </w:rPr>
        <w:t xml:space="preserve"> ili e-obrasce</w:t>
      </w:r>
      <w:r w:rsidR="00F2128E">
        <w:rPr>
          <w:rFonts w:ascii="Arial" w:hAnsi="Arial" w:cs="Arial"/>
        </w:rPr>
        <w:t>)</w:t>
      </w:r>
      <w:r w:rsidR="007629A5">
        <w:rPr>
          <w:rFonts w:ascii="Arial" w:hAnsi="Arial" w:cs="Arial"/>
        </w:rPr>
        <w:t xml:space="preserve"> ili poveznicu</w:t>
      </w:r>
      <w:r w:rsidRPr="00C26922">
        <w:rPr>
          <w:rFonts w:ascii="Arial" w:hAnsi="Arial" w:cs="Arial"/>
        </w:rPr>
        <w:t xml:space="preserve"> na obrasce te</w:t>
      </w:r>
      <w:r>
        <w:rPr>
          <w:rFonts w:ascii="Arial" w:hAnsi="Arial" w:cs="Arial"/>
        </w:rPr>
        <w:t xml:space="preserve"> </w:t>
      </w:r>
      <w:r w:rsidRPr="00C26922">
        <w:rPr>
          <w:rFonts w:ascii="Arial" w:hAnsi="Arial" w:cs="Arial"/>
        </w:rPr>
        <w:t>visinu naknade za pristup informacijama i ponovnu uporabu informacija, sukladno kriterijima iz članka 19. stavka 3. Z</w:t>
      </w:r>
      <w:r w:rsidR="00F2128E">
        <w:rPr>
          <w:rFonts w:ascii="Arial" w:hAnsi="Arial" w:cs="Arial"/>
        </w:rPr>
        <w:t>PPI-ja</w:t>
      </w:r>
      <w:r w:rsidRPr="00C26922">
        <w:rPr>
          <w:rFonts w:ascii="Arial" w:hAnsi="Arial" w:cs="Arial"/>
        </w:rPr>
        <w:t>.</w:t>
      </w:r>
      <w:r>
        <w:rPr>
          <w:rFonts w:ascii="Arial" w:hAnsi="Arial" w:cs="Arial"/>
        </w:rPr>
        <w:t xml:space="preserve"> </w:t>
      </w:r>
    </w:p>
    <w:p w:rsidR="00484DEA" w:rsidRDefault="00E90C8A" w:rsidP="004E6FB2">
      <w:pPr>
        <w:spacing w:before="240"/>
        <w:jc w:val="both"/>
        <w:rPr>
          <w:rFonts w:ascii="Arial" w:hAnsi="Arial" w:cs="Arial"/>
        </w:rPr>
      </w:pPr>
      <w:r>
        <w:rPr>
          <w:rFonts w:ascii="Arial" w:hAnsi="Arial" w:cs="Arial"/>
        </w:rPr>
        <w:lastRenderedPageBreak/>
        <w:t xml:space="preserve">U ovoj kategoriji, pored navedenog, bodovalo se i postojanje zasebne rubrike na internetskoj </w:t>
      </w:r>
      <w:r w:rsidRPr="00E90C8A">
        <w:rPr>
          <w:rFonts w:ascii="Arial" w:hAnsi="Arial" w:cs="Arial"/>
        </w:rPr>
        <w:t xml:space="preserve">stranici, stoga su </w:t>
      </w:r>
      <w:r w:rsidR="00510BCE" w:rsidRPr="00E90C8A">
        <w:rPr>
          <w:rFonts w:ascii="Arial" w:hAnsi="Arial" w:cs="Arial"/>
        </w:rPr>
        <w:t xml:space="preserve">JLP(R)S </w:t>
      </w:r>
      <w:r>
        <w:rPr>
          <w:rFonts w:ascii="Arial" w:hAnsi="Arial" w:cs="Arial"/>
        </w:rPr>
        <w:t>mogl</w:t>
      </w:r>
      <w:r w:rsidR="00C623BD">
        <w:rPr>
          <w:rFonts w:ascii="Arial" w:hAnsi="Arial" w:cs="Arial"/>
        </w:rPr>
        <w:t>e</w:t>
      </w:r>
      <w:r>
        <w:rPr>
          <w:rFonts w:ascii="Arial" w:hAnsi="Arial" w:cs="Arial"/>
        </w:rPr>
        <w:t xml:space="preserve"> ostvariti ukupno</w:t>
      </w:r>
      <w:r w:rsidRPr="00E90C8A">
        <w:rPr>
          <w:rFonts w:ascii="Arial" w:hAnsi="Arial" w:cs="Arial"/>
        </w:rPr>
        <w:t xml:space="preserve"> </w:t>
      </w:r>
      <w:r w:rsidRPr="00E90C8A">
        <w:rPr>
          <w:rFonts w:ascii="Arial" w:hAnsi="Arial" w:cs="Arial"/>
          <w:b/>
        </w:rPr>
        <w:t>četiri i pol boda</w:t>
      </w:r>
      <w:r>
        <w:rPr>
          <w:rFonts w:ascii="Arial" w:hAnsi="Arial" w:cs="Arial"/>
        </w:rPr>
        <w:t xml:space="preserve">. Međutim, budući da je u dosadašnjim praćenjima Povjerenika za informiranje uočeno da velik broj tijela javne vlasti još uvijek na svojim internetskim stranicama ima objavljene kataloge informacija, kao i posebne pravilnike o ostvarivanju prava na pristup </w:t>
      </w:r>
      <w:r w:rsidR="00C623BD">
        <w:rPr>
          <w:rFonts w:ascii="Arial" w:hAnsi="Arial" w:cs="Arial"/>
        </w:rPr>
        <w:t xml:space="preserve">i ponovnu uporabu informacija, odluke o ustroju službenog upisnika te </w:t>
      </w:r>
      <w:r>
        <w:rPr>
          <w:rFonts w:ascii="Arial" w:hAnsi="Arial" w:cs="Arial"/>
        </w:rPr>
        <w:t>različite cjenike usluga, odnosno vlastite kriterije za određivanje visine naknade za pristup i ponovnu uporabu informacija, što nije utemeljeno na zakonu te je potrebno ukloniti sa stranice jer može korisnike dovesti u zabunu, u slučaju objave bilo kojeg od navedenog dokumenta, jedinici se prilikom zbrajanja bodova oduzima</w:t>
      </w:r>
      <w:r w:rsidR="0005775E">
        <w:rPr>
          <w:rFonts w:ascii="Arial" w:hAnsi="Arial" w:cs="Arial"/>
        </w:rPr>
        <w:t>o</w:t>
      </w:r>
      <w:r w:rsidR="007629A5">
        <w:rPr>
          <w:rFonts w:ascii="Arial" w:hAnsi="Arial" w:cs="Arial"/>
        </w:rPr>
        <w:t xml:space="preserve"> jedan bod, a u slučaju navođenja predmetnih dokumenata, ali ne i njihove </w:t>
      </w:r>
      <w:r w:rsidR="004559EA">
        <w:rPr>
          <w:rFonts w:ascii="Arial" w:hAnsi="Arial" w:cs="Arial"/>
        </w:rPr>
        <w:t xml:space="preserve">objave, </w:t>
      </w:r>
      <w:r w:rsidR="007629A5">
        <w:rPr>
          <w:rFonts w:ascii="Arial" w:hAnsi="Arial" w:cs="Arial"/>
        </w:rPr>
        <w:t xml:space="preserve">oduzimalo se pola boda. </w:t>
      </w:r>
      <w:r w:rsidR="00484DEA" w:rsidRPr="00484DEA">
        <w:rPr>
          <w:rFonts w:ascii="Arial" w:hAnsi="Arial" w:cs="Arial"/>
        </w:rPr>
        <w:t xml:space="preserve">Naime, </w:t>
      </w:r>
      <w:r w:rsidR="004559EA">
        <w:rPr>
          <w:rFonts w:ascii="Arial" w:hAnsi="Arial" w:cs="Arial"/>
        </w:rPr>
        <w:t>važeći zakonski okvir</w:t>
      </w:r>
      <w:r w:rsidR="00484DEA" w:rsidRPr="00484DEA">
        <w:rPr>
          <w:rFonts w:ascii="Arial" w:hAnsi="Arial" w:cs="Arial"/>
        </w:rPr>
        <w:t xml:space="preserve"> ne propisuje obvezu donošenja </w:t>
      </w:r>
      <w:r w:rsidR="00484DEA">
        <w:rPr>
          <w:rFonts w:ascii="Arial" w:hAnsi="Arial" w:cs="Arial"/>
        </w:rPr>
        <w:t>posebne o</w:t>
      </w:r>
      <w:r w:rsidR="00484DEA" w:rsidRPr="00484DEA">
        <w:rPr>
          <w:rFonts w:ascii="Arial" w:hAnsi="Arial" w:cs="Arial"/>
        </w:rPr>
        <w:t xml:space="preserve">dluke o ostvarivanju prava na pristup informacijama, </w:t>
      </w:r>
      <w:r w:rsidR="004559EA">
        <w:rPr>
          <w:rFonts w:ascii="Arial" w:hAnsi="Arial" w:cs="Arial"/>
        </w:rPr>
        <w:t>već su</w:t>
      </w:r>
      <w:r w:rsidR="00484DEA" w:rsidRPr="00484DEA">
        <w:rPr>
          <w:rFonts w:ascii="Arial" w:hAnsi="Arial" w:cs="Arial"/>
        </w:rPr>
        <w:t xml:space="preserve"> Zakonom propisane obveze postupanja tijela javne vlasti sukladno </w:t>
      </w:r>
      <w:r w:rsidR="004559EA">
        <w:rPr>
          <w:rFonts w:ascii="Arial" w:hAnsi="Arial" w:cs="Arial"/>
        </w:rPr>
        <w:t xml:space="preserve">zakonskim </w:t>
      </w:r>
      <w:r w:rsidR="00484DEA" w:rsidRPr="00484DEA">
        <w:rPr>
          <w:rFonts w:ascii="Arial" w:hAnsi="Arial" w:cs="Arial"/>
        </w:rPr>
        <w:t>odredbama. Pra</w:t>
      </w:r>
      <w:r w:rsidR="004559EA">
        <w:rPr>
          <w:rFonts w:ascii="Arial" w:hAnsi="Arial" w:cs="Arial"/>
        </w:rPr>
        <w:t>vo na pristup informacijama je U</w:t>
      </w:r>
      <w:r w:rsidR="00484DEA" w:rsidRPr="00484DEA">
        <w:rPr>
          <w:rFonts w:ascii="Arial" w:hAnsi="Arial" w:cs="Arial"/>
        </w:rPr>
        <w:t>stavno pravo</w:t>
      </w:r>
      <w:r w:rsidR="004559EA">
        <w:rPr>
          <w:rFonts w:ascii="Arial" w:hAnsi="Arial" w:cs="Arial"/>
        </w:rPr>
        <w:t>,</w:t>
      </w:r>
      <w:r w:rsidR="00484DEA" w:rsidRPr="00484DEA">
        <w:rPr>
          <w:rFonts w:ascii="Arial" w:hAnsi="Arial" w:cs="Arial"/>
        </w:rPr>
        <w:t xml:space="preserve"> koj</w:t>
      </w:r>
      <w:r w:rsidR="00484DEA">
        <w:rPr>
          <w:rFonts w:ascii="Arial" w:hAnsi="Arial" w:cs="Arial"/>
        </w:rPr>
        <w:t>e se detaljnije uređuje Zakonom</w:t>
      </w:r>
      <w:r w:rsidR="00484DEA" w:rsidRPr="00484DEA">
        <w:rPr>
          <w:rFonts w:ascii="Arial" w:hAnsi="Arial" w:cs="Arial"/>
        </w:rPr>
        <w:t xml:space="preserve"> te nije predmet samoupravnog djelokruga </w:t>
      </w:r>
      <w:r w:rsidR="00484DEA">
        <w:rPr>
          <w:rFonts w:ascii="Arial" w:hAnsi="Arial" w:cs="Arial"/>
        </w:rPr>
        <w:t>JLP(R)S</w:t>
      </w:r>
      <w:r w:rsidR="00484DEA" w:rsidRPr="00484DEA">
        <w:rPr>
          <w:rFonts w:ascii="Arial" w:hAnsi="Arial" w:cs="Arial"/>
        </w:rPr>
        <w:t xml:space="preserve">. Donošenje </w:t>
      </w:r>
      <w:r w:rsidR="00484DEA">
        <w:rPr>
          <w:rFonts w:ascii="Arial" w:hAnsi="Arial" w:cs="Arial"/>
        </w:rPr>
        <w:t>o</w:t>
      </w:r>
      <w:r w:rsidR="00484DEA" w:rsidRPr="00484DEA">
        <w:rPr>
          <w:rFonts w:ascii="Arial" w:hAnsi="Arial" w:cs="Arial"/>
        </w:rPr>
        <w:t>dluke kojom se uređuje ostvarivanje Ustavom i Zakonom uređenog prava građana bez zakonske osnove</w:t>
      </w:r>
      <w:r w:rsidR="002F2C2A">
        <w:rPr>
          <w:rFonts w:ascii="Arial" w:hAnsi="Arial" w:cs="Arial"/>
        </w:rPr>
        <w:t>,</w:t>
      </w:r>
      <w:r w:rsidR="00484DEA" w:rsidRPr="00484DEA">
        <w:rPr>
          <w:rFonts w:ascii="Arial" w:hAnsi="Arial" w:cs="Arial"/>
        </w:rPr>
        <w:t xml:space="preserve"> predstavlja postupanje protivno ustavnosti i zakonitosti, a nema ni praktičnu svrhu jer su sva pitanja ostvarivanja prava na pristup informacija uređena Z</w:t>
      </w:r>
      <w:r w:rsidR="002F2C2A">
        <w:rPr>
          <w:rFonts w:ascii="Arial" w:hAnsi="Arial" w:cs="Arial"/>
        </w:rPr>
        <w:t>PPI-jem</w:t>
      </w:r>
      <w:r w:rsidR="00484DEA" w:rsidRPr="00484DEA">
        <w:rPr>
          <w:rFonts w:ascii="Arial" w:hAnsi="Arial" w:cs="Arial"/>
        </w:rPr>
        <w:t xml:space="preserve"> i Zakonom o općem upravnom postupku. </w:t>
      </w:r>
    </w:p>
    <w:p w:rsidR="001B4A32" w:rsidRDefault="002F2C2A" w:rsidP="004E6FB2">
      <w:pPr>
        <w:spacing w:before="240"/>
        <w:jc w:val="both"/>
        <w:rPr>
          <w:rFonts w:ascii="Arial" w:hAnsi="Arial" w:cs="Arial"/>
        </w:rPr>
      </w:pPr>
      <w:r>
        <w:rPr>
          <w:rFonts w:ascii="Arial" w:hAnsi="Arial" w:cs="Arial"/>
        </w:rPr>
        <w:t>24</w:t>
      </w:r>
      <w:r w:rsidR="00C623BD">
        <w:rPr>
          <w:rFonts w:ascii="Arial" w:hAnsi="Arial" w:cs="Arial"/>
        </w:rPr>
        <w:t xml:space="preserve"> JLP(R)S su</w:t>
      </w:r>
      <w:r w:rsidR="00E90C8A">
        <w:rPr>
          <w:rFonts w:ascii="Arial" w:hAnsi="Arial" w:cs="Arial"/>
        </w:rPr>
        <w:t xml:space="preserve"> </w:t>
      </w:r>
      <w:r w:rsidR="00C623BD">
        <w:rPr>
          <w:rFonts w:ascii="Arial" w:hAnsi="Arial" w:cs="Arial"/>
        </w:rPr>
        <w:t>u ovom dijelu praćenja ostvarile</w:t>
      </w:r>
      <w:r w:rsidR="00E90C8A">
        <w:rPr>
          <w:rFonts w:ascii="Arial" w:hAnsi="Arial" w:cs="Arial"/>
        </w:rPr>
        <w:t xml:space="preserve"> sljedeći broj bodova od moguća 4,5</w:t>
      </w:r>
      <w:r w:rsidR="00510BCE" w:rsidRPr="00E90C8A">
        <w:rPr>
          <w:rFonts w:ascii="Arial" w:hAnsi="Arial" w:cs="Arial"/>
        </w:rPr>
        <w:t>:</w:t>
      </w:r>
    </w:p>
    <w:tbl>
      <w:tblPr>
        <w:tblStyle w:val="TableGrid"/>
        <w:tblW w:w="5760" w:type="dxa"/>
        <w:jc w:val="center"/>
        <w:tblLook w:val="04A0" w:firstRow="1" w:lastRow="0" w:firstColumn="1" w:lastColumn="0" w:noHBand="0" w:noVBand="1"/>
      </w:tblPr>
      <w:tblGrid>
        <w:gridCol w:w="3561"/>
        <w:gridCol w:w="2199"/>
      </w:tblGrid>
      <w:tr w:rsidR="001B4A32" w:rsidRPr="00604B7E" w:rsidTr="007629A5">
        <w:trPr>
          <w:trHeight w:val="300"/>
          <w:jc w:val="center"/>
        </w:trPr>
        <w:tc>
          <w:tcPr>
            <w:tcW w:w="3561" w:type="dxa"/>
            <w:shd w:val="clear" w:color="auto" w:fill="EBE6F2" w:themeFill="accent5" w:themeFillTint="33"/>
            <w:noWrap/>
            <w:vAlign w:val="center"/>
            <w:hideMark/>
          </w:tcPr>
          <w:p w:rsidR="001B4A32" w:rsidRPr="00604B7E" w:rsidRDefault="001B4A32" w:rsidP="007629A5">
            <w:pPr>
              <w:jc w:val="center"/>
              <w:rPr>
                <w:rFonts w:ascii="Arial" w:eastAsia="Times New Roman" w:hAnsi="Arial" w:cs="Arial"/>
                <w:b/>
                <w:bCs/>
                <w:color w:val="000000"/>
                <w:sz w:val="20"/>
                <w:szCs w:val="20"/>
              </w:rPr>
            </w:pPr>
            <w:r w:rsidRPr="00604B7E">
              <w:rPr>
                <w:rFonts w:ascii="Arial" w:eastAsia="Times New Roman" w:hAnsi="Arial" w:cs="Arial"/>
                <w:b/>
                <w:bCs/>
                <w:color w:val="000000"/>
                <w:sz w:val="20"/>
                <w:szCs w:val="20"/>
              </w:rPr>
              <w:t>TJV</w:t>
            </w:r>
          </w:p>
        </w:tc>
        <w:tc>
          <w:tcPr>
            <w:tcW w:w="2199" w:type="dxa"/>
            <w:shd w:val="clear" w:color="auto" w:fill="EBE6F2" w:themeFill="accent5" w:themeFillTint="33"/>
            <w:noWrap/>
            <w:vAlign w:val="center"/>
            <w:hideMark/>
          </w:tcPr>
          <w:p w:rsidR="001B4A32" w:rsidRPr="00604B7E" w:rsidRDefault="001B4A32" w:rsidP="007629A5">
            <w:pPr>
              <w:jc w:val="center"/>
              <w:rPr>
                <w:rFonts w:ascii="Arial" w:eastAsia="Times New Roman" w:hAnsi="Arial" w:cs="Arial"/>
                <w:color w:val="000000"/>
                <w:sz w:val="20"/>
                <w:szCs w:val="20"/>
              </w:rPr>
            </w:pPr>
            <w:r w:rsidRPr="00604B7E">
              <w:rPr>
                <w:rFonts w:ascii="Arial" w:eastAsia="Times New Roman" w:hAnsi="Arial" w:cs="Arial"/>
                <w:color w:val="000000"/>
                <w:sz w:val="20"/>
                <w:szCs w:val="20"/>
              </w:rPr>
              <w:t>BODOVI</w:t>
            </w:r>
            <w:r>
              <w:rPr>
                <w:rFonts w:ascii="Arial" w:eastAsia="Times New Roman" w:hAnsi="Arial" w:cs="Arial"/>
                <w:color w:val="000000"/>
                <w:sz w:val="20"/>
                <w:szCs w:val="20"/>
              </w:rPr>
              <w:t xml:space="preserve"> (od max 4,5</w:t>
            </w:r>
            <w:r w:rsidRPr="00604B7E">
              <w:rPr>
                <w:rFonts w:ascii="Arial" w:eastAsia="Times New Roman" w:hAnsi="Arial" w:cs="Arial"/>
                <w:color w:val="000000"/>
                <w:sz w:val="20"/>
                <w:szCs w:val="20"/>
              </w:rPr>
              <w:t>)</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Bjelovarsko-bilogorska županija</w:t>
            </w:r>
          </w:p>
        </w:tc>
        <w:tc>
          <w:tcPr>
            <w:tcW w:w="2199" w:type="dxa"/>
            <w:noWrap/>
            <w:vAlign w:val="center"/>
          </w:tcPr>
          <w:p w:rsidR="001B4A32" w:rsidRPr="00604B7E" w:rsidRDefault="002F2C2A" w:rsidP="007629A5">
            <w:pPr>
              <w:jc w:val="center"/>
              <w:rPr>
                <w:rFonts w:ascii="Arial" w:eastAsia="Times New Roman" w:hAnsi="Arial" w:cs="Arial"/>
                <w:sz w:val="20"/>
                <w:szCs w:val="20"/>
              </w:rPr>
            </w:pPr>
            <w:r>
              <w:rPr>
                <w:rFonts w:ascii="Arial" w:eastAsia="Times New Roman" w:hAnsi="Arial" w:cs="Arial"/>
                <w:sz w:val="20"/>
                <w:szCs w:val="20"/>
              </w:rPr>
              <w:t>2,5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Bjelovar</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4</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Čazma</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Daruvar</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Garešnica</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Grad Grubišno Polje</w:t>
            </w:r>
          </w:p>
        </w:tc>
        <w:tc>
          <w:tcPr>
            <w:tcW w:w="2199" w:type="dxa"/>
            <w:noWrap/>
            <w:vAlign w:val="center"/>
          </w:tcPr>
          <w:p w:rsidR="001B4A32" w:rsidRPr="00604B7E" w:rsidRDefault="002F2C2A" w:rsidP="007629A5">
            <w:pPr>
              <w:jc w:val="center"/>
              <w:rPr>
                <w:rFonts w:ascii="Arial" w:eastAsia="Times New Roman" w:hAnsi="Arial" w:cs="Arial"/>
                <w:sz w:val="20"/>
                <w:szCs w:val="20"/>
              </w:rPr>
            </w:pPr>
            <w:r>
              <w:rPr>
                <w:rFonts w:ascii="Arial" w:eastAsia="Times New Roman" w:hAnsi="Arial" w:cs="Arial"/>
                <w:sz w:val="20"/>
                <w:szCs w:val="20"/>
              </w:rPr>
              <w:t>1,5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Berek</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Dežanovac</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Đulovac</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Hercegovac</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4</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Ivanska</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Kapela</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Končanica</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Nova Rača</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Rovišće</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Severin</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Sirač</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Šandrovac</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Štefanje</w:t>
            </w:r>
          </w:p>
        </w:tc>
        <w:tc>
          <w:tcPr>
            <w:tcW w:w="2199" w:type="dxa"/>
            <w:noWrap/>
            <w:vAlign w:val="center"/>
          </w:tcPr>
          <w:p w:rsidR="001B4A32" w:rsidRPr="00604B7E" w:rsidRDefault="002F2C2A" w:rsidP="007629A5">
            <w:pPr>
              <w:jc w:val="center"/>
              <w:rPr>
                <w:rFonts w:ascii="Arial" w:eastAsia="Times New Roman" w:hAnsi="Arial" w:cs="Arial"/>
                <w:sz w:val="20"/>
                <w:szCs w:val="20"/>
              </w:rPr>
            </w:pPr>
            <w:r>
              <w:rPr>
                <w:rFonts w:ascii="Arial" w:eastAsia="Times New Roman" w:hAnsi="Arial" w:cs="Arial"/>
                <w:sz w:val="20"/>
                <w:szCs w:val="20"/>
              </w:rPr>
              <w:t>4</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Velika Pisanica</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Velika Trnovitica</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3,5</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Veliki Grđevac</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Veliko Trojstvo</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4</w:t>
            </w:r>
          </w:p>
        </w:tc>
      </w:tr>
      <w:tr w:rsidR="001B4A32" w:rsidRPr="00604B7E" w:rsidTr="007629A5">
        <w:trPr>
          <w:trHeight w:val="300"/>
          <w:jc w:val="center"/>
        </w:trPr>
        <w:tc>
          <w:tcPr>
            <w:tcW w:w="3561" w:type="dxa"/>
            <w:noWrap/>
            <w:vAlign w:val="center"/>
            <w:hideMark/>
          </w:tcPr>
          <w:p w:rsidR="001B4A32" w:rsidRPr="00604B7E" w:rsidRDefault="001B4A32" w:rsidP="007629A5">
            <w:pPr>
              <w:jc w:val="center"/>
              <w:rPr>
                <w:rFonts w:ascii="Arial" w:hAnsi="Arial" w:cs="Arial"/>
                <w:b/>
                <w:sz w:val="20"/>
                <w:szCs w:val="20"/>
              </w:rPr>
            </w:pPr>
            <w:r w:rsidRPr="00604B7E">
              <w:rPr>
                <w:rFonts w:ascii="Arial" w:hAnsi="Arial" w:cs="Arial"/>
                <w:b/>
                <w:sz w:val="20"/>
                <w:szCs w:val="20"/>
              </w:rPr>
              <w:t>Općina Zrinski Topolovac</w:t>
            </w:r>
          </w:p>
        </w:tc>
        <w:tc>
          <w:tcPr>
            <w:tcW w:w="2199" w:type="dxa"/>
            <w:noWrap/>
            <w:vAlign w:val="center"/>
          </w:tcPr>
          <w:p w:rsidR="001B4A32" w:rsidRPr="00604B7E" w:rsidRDefault="002F2C2A" w:rsidP="007629A5">
            <w:pPr>
              <w:jc w:val="center"/>
              <w:rPr>
                <w:rFonts w:ascii="Arial" w:eastAsia="Times New Roman" w:hAnsi="Arial" w:cs="Arial"/>
                <w:color w:val="000000"/>
                <w:sz w:val="20"/>
                <w:szCs w:val="20"/>
              </w:rPr>
            </w:pPr>
            <w:r>
              <w:rPr>
                <w:rFonts w:ascii="Arial" w:eastAsia="Times New Roman" w:hAnsi="Arial" w:cs="Arial"/>
                <w:color w:val="000000"/>
                <w:sz w:val="20"/>
                <w:szCs w:val="20"/>
              </w:rPr>
              <w:t>3,5</w:t>
            </w:r>
          </w:p>
        </w:tc>
      </w:tr>
    </w:tbl>
    <w:p w:rsidR="0075387B" w:rsidRDefault="0075387B" w:rsidP="002B1F22">
      <w:pPr>
        <w:spacing w:after="120"/>
        <w:jc w:val="both"/>
        <w:rPr>
          <w:rFonts w:ascii="Arial" w:hAnsi="Arial" w:cs="Arial"/>
        </w:rPr>
      </w:pPr>
    </w:p>
    <w:p w:rsidR="00F44E7B" w:rsidRPr="00D06E63" w:rsidRDefault="0005775E" w:rsidP="004E6FB2">
      <w:pPr>
        <w:jc w:val="both"/>
        <w:rPr>
          <w:rFonts w:ascii="Arial" w:eastAsia="Times New Roman" w:hAnsi="Arial" w:cs="Arial"/>
          <w:bCs/>
        </w:rPr>
      </w:pPr>
      <w:r w:rsidRPr="00F44E7B">
        <w:rPr>
          <w:rFonts w:ascii="Arial" w:eastAsia="Times New Roman" w:hAnsi="Arial" w:cs="Arial"/>
          <w:bCs/>
        </w:rPr>
        <w:t>Rezult</w:t>
      </w:r>
      <w:r w:rsidR="004B2811">
        <w:rPr>
          <w:rFonts w:ascii="Arial" w:eastAsia="Times New Roman" w:hAnsi="Arial" w:cs="Arial"/>
          <w:bCs/>
        </w:rPr>
        <w:t xml:space="preserve">ati praćenja pokazali su da </w:t>
      </w:r>
      <w:r w:rsidR="001F2BD1">
        <w:rPr>
          <w:rFonts w:ascii="Arial" w:eastAsia="Times New Roman" w:hAnsi="Arial" w:cs="Arial"/>
          <w:bCs/>
        </w:rPr>
        <w:t xml:space="preserve">ni u ovom dijelu praćenja </w:t>
      </w:r>
      <w:r w:rsidR="004B2811" w:rsidRPr="00382091">
        <w:rPr>
          <w:rFonts w:ascii="Arial" w:eastAsia="Times New Roman" w:hAnsi="Arial" w:cs="Arial"/>
          <w:b/>
          <w:bCs/>
        </w:rPr>
        <w:t>niti jedna od 24 jedinice nije ostvarila maksimalan broj bodova</w:t>
      </w:r>
      <w:r w:rsidR="004B2811">
        <w:rPr>
          <w:rFonts w:ascii="Arial" w:eastAsia="Times New Roman" w:hAnsi="Arial" w:cs="Arial"/>
          <w:bCs/>
        </w:rPr>
        <w:t>. Po</w:t>
      </w:r>
      <w:r w:rsidR="00AB4DFB">
        <w:rPr>
          <w:rFonts w:ascii="Arial" w:eastAsia="Times New Roman" w:hAnsi="Arial" w:cs="Arial"/>
          <w:bCs/>
        </w:rPr>
        <w:t xml:space="preserve"> pola boda manje</w:t>
      </w:r>
      <w:r w:rsidR="004B6877">
        <w:rPr>
          <w:rFonts w:ascii="Arial" w:eastAsia="Times New Roman" w:hAnsi="Arial" w:cs="Arial"/>
          <w:bCs/>
        </w:rPr>
        <w:t xml:space="preserve"> (</w:t>
      </w:r>
      <w:r w:rsidR="004B2811">
        <w:rPr>
          <w:rFonts w:ascii="Arial" w:eastAsia="Times New Roman" w:hAnsi="Arial" w:cs="Arial"/>
          <w:bCs/>
        </w:rPr>
        <w:t>četiri</w:t>
      </w:r>
      <w:r w:rsidR="004B6877">
        <w:rPr>
          <w:rFonts w:ascii="Arial" w:eastAsia="Times New Roman" w:hAnsi="Arial" w:cs="Arial"/>
          <w:bCs/>
        </w:rPr>
        <w:t>)</w:t>
      </w:r>
      <w:r w:rsidR="004B2811">
        <w:rPr>
          <w:rFonts w:ascii="Arial" w:eastAsia="Times New Roman" w:hAnsi="Arial" w:cs="Arial"/>
          <w:bCs/>
        </w:rPr>
        <w:t>,</w:t>
      </w:r>
      <w:r w:rsidR="00AB4DFB">
        <w:rPr>
          <w:rFonts w:ascii="Arial" w:eastAsia="Times New Roman" w:hAnsi="Arial" w:cs="Arial"/>
          <w:bCs/>
        </w:rPr>
        <w:t xml:space="preserve"> </w:t>
      </w:r>
      <w:r w:rsidR="00BA5B56">
        <w:rPr>
          <w:rFonts w:ascii="Arial" w:eastAsia="Times New Roman" w:hAnsi="Arial" w:cs="Arial"/>
          <w:bCs/>
        </w:rPr>
        <w:t xml:space="preserve">ostvarile su </w:t>
      </w:r>
      <w:r w:rsidR="004B2811">
        <w:rPr>
          <w:rFonts w:ascii="Arial" w:eastAsia="Times New Roman" w:hAnsi="Arial" w:cs="Arial"/>
          <w:bCs/>
        </w:rPr>
        <w:t>četiri</w:t>
      </w:r>
      <w:r w:rsidR="00AB4DFB">
        <w:rPr>
          <w:rFonts w:ascii="Arial" w:eastAsia="Times New Roman" w:hAnsi="Arial" w:cs="Arial"/>
          <w:bCs/>
        </w:rPr>
        <w:t xml:space="preserve"> lokalne jed</w:t>
      </w:r>
      <w:r w:rsidR="00BA5B56">
        <w:rPr>
          <w:rFonts w:ascii="Arial" w:eastAsia="Times New Roman" w:hAnsi="Arial" w:cs="Arial"/>
          <w:bCs/>
        </w:rPr>
        <w:t>i</w:t>
      </w:r>
      <w:r w:rsidR="00AB4DFB">
        <w:rPr>
          <w:rFonts w:ascii="Arial" w:eastAsia="Times New Roman" w:hAnsi="Arial" w:cs="Arial"/>
          <w:bCs/>
        </w:rPr>
        <w:t xml:space="preserve">nice – Grad Bjelovar te općine </w:t>
      </w:r>
      <w:r w:rsidR="004B2811">
        <w:rPr>
          <w:rFonts w:ascii="Arial" w:eastAsia="Times New Roman" w:hAnsi="Arial" w:cs="Arial"/>
          <w:bCs/>
        </w:rPr>
        <w:t xml:space="preserve">Hercegovac i </w:t>
      </w:r>
      <w:r w:rsidR="00AB4DFB">
        <w:rPr>
          <w:rFonts w:ascii="Arial" w:eastAsia="Times New Roman" w:hAnsi="Arial" w:cs="Arial"/>
          <w:bCs/>
        </w:rPr>
        <w:t xml:space="preserve">Veliko Trojstvo </w:t>
      </w:r>
      <w:r w:rsidR="00F44E7B">
        <w:rPr>
          <w:rFonts w:ascii="Arial" w:eastAsia="Times New Roman" w:hAnsi="Arial" w:cs="Arial"/>
          <w:bCs/>
        </w:rPr>
        <w:t>(</w:t>
      </w:r>
      <w:r w:rsidR="00AB4DFB">
        <w:rPr>
          <w:rFonts w:ascii="Arial" w:eastAsia="Times New Roman" w:hAnsi="Arial" w:cs="Arial"/>
          <w:bCs/>
        </w:rPr>
        <w:t>sve tri zbog toga što obavijest o ostvarivanju prava nije ažurirana, odnosno nedostaje navođenje ZPPI-ja iz 2015., stoga ju je potrebno nadopuniti</w:t>
      </w:r>
      <w:r w:rsidR="004B2811">
        <w:rPr>
          <w:rFonts w:ascii="Arial" w:eastAsia="Times New Roman" w:hAnsi="Arial" w:cs="Arial"/>
          <w:bCs/>
        </w:rPr>
        <w:t>), kao i Općina Štefanje (zbog obrazaca objavljenih u PDF formatu).</w:t>
      </w:r>
    </w:p>
    <w:p w:rsidR="00BA5B56" w:rsidRDefault="00F44E7B" w:rsidP="004E6FB2">
      <w:pPr>
        <w:jc w:val="both"/>
        <w:rPr>
          <w:rFonts w:ascii="Arial" w:eastAsia="Times New Roman" w:hAnsi="Arial" w:cs="Arial"/>
          <w:bCs/>
        </w:rPr>
      </w:pPr>
      <w:r w:rsidRPr="00232C3A">
        <w:rPr>
          <w:rFonts w:ascii="Arial" w:eastAsia="Times New Roman" w:hAnsi="Arial" w:cs="Arial"/>
          <w:b/>
          <w:bCs/>
        </w:rPr>
        <w:t>Niti jedan bod</w:t>
      </w:r>
      <w:r w:rsidR="00BA5B56" w:rsidRPr="00232C3A">
        <w:rPr>
          <w:rFonts w:ascii="Arial" w:eastAsia="Times New Roman" w:hAnsi="Arial" w:cs="Arial"/>
          <w:b/>
          <w:bCs/>
        </w:rPr>
        <w:t xml:space="preserve"> nije ostvarila Općina Severin</w:t>
      </w:r>
      <w:r w:rsidR="00BA5B56">
        <w:rPr>
          <w:rFonts w:ascii="Arial" w:eastAsia="Times New Roman" w:hAnsi="Arial" w:cs="Arial"/>
          <w:bCs/>
        </w:rPr>
        <w:t xml:space="preserve">, a </w:t>
      </w:r>
      <w:r w:rsidR="00BA5B56" w:rsidRPr="00232C3A">
        <w:rPr>
          <w:rFonts w:ascii="Arial" w:eastAsia="Times New Roman" w:hAnsi="Arial" w:cs="Arial"/>
          <w:b/>
          <w:bCs/>
        </w:rPr>
        <w:t>općine Dežanovac i Nova Rača ostvarile su po pola boda</w:t>
      </w:r>
      <w:r w:rsidR="00BA5B56">
        <w:rPr>
          <w:rFonts w:ascii="Arial" w:eastAsia="Times New Roman" w:hAnsi="Arial" w:cs="Arial"/>
          <w:bCs/>
        </w:rPr>
        <w:t xml:space="preserve">. Naime, Općina Severin uopće ne objavljuje informacije propisane točkom 13. (što je i navela u Izvješću provedbi Zakona u 2019.), a Općina Dežanovac ostvarila je pola boda zbog podrubrike u kojoj su objavljeni </w:t>
      </w:r>
      <w:r w:rsidR="00BA5B56" w:rsidRPr="00BA5B56">
        <w:rPr>
          <w:rFonts w:ascii="Arial" w:eastAsia="Times New Roman" w:hAnsi="Arial" w:cs="Arial"/>
          <w:bCs/>
          <w:i/>
        </w:rPr>
        <w:t>online</w:t>
      </w:r>
      <w:r w:rsidR="00BA5B56">
        <w:rPr>
          <w:rFonts w:ascii="Arial" w:eastAsia="Times New Roman" w:hAnsi="Arial" w:cs="Arial"/>
          <w:bCs/>
        </w:rPr>
        <w:t xml:space="preserve"> obrasci zahtjeva (što iznosi 1,5 bod, ali je zbog naziva rubrike 'Katalog informacija' i objavljene odluke o katalogu, oduzet 1 bod), dok je Nova Rača na svojim stranicama objavila samo obrazac zahtjeva za pristup informacijama u Word formatu, u rubrici 'Zahtjevi i obrasci'.</w:t>
      </w:r>
    </w:p>
    <w:p w:rsidR="00790A1F" w:rsidRDefault="00C95CEF" w:rsidP="004E6FB2">
      <w:pPr>
        <w:jc w:val="both"/>
        <w:rPr>
          <w:rFonts w:ascii="Arial" w:eastAsia="Times New Roman" w:hAnsi="Arial" w:cs="Arial"/>
          <w:bCs/>
        </w:rPr>
      </w:pPr>
      <w:r w:rsidRPr="00232C3A">
        <w:rPr>
          <w:rFonts w:ascii="Arial" w:eastAsia="Times New Roman" w:hAnsi="Arial" w:cs="Arial"/>
          <w:b/>
          <w:bCs/>
        </w:rPr>
        <w:t xml:space="preserve">Čak </w:t>
      </w:r>
      <w:r w:rsidR="00BA5B56" w:rsidRPr="00232C3A">
        <w:rPr>
          <w:rFonts w:ascii="Arial" w:eastAsia="Times New Roman" w:hAnsi="Arial" w:cs="Arial"/>
          <w:b/>
          <w:bCs/>
        </w:rPr>
        <w:t>10 lokalnih</w:t>
      </w:r>
      <w:r w:rsidR="00F2128E" w:rsidRPr="00232C3A">
        <w:rPr>
          <w:rFonts w:ascii="Arial" w:eastAsia="Times New Roman" w:hAnsi="Arial" w:cs="Arial"/>
          <w:b/>
          <w:bCs/>
        </w:rPr>
        <w:t xml:space="preserve"> jedinica ostvarilo je bod manje</w:t>
      </w:r>
      <w:r w:rsidR="00A0084D" w:rsidRPr="00232C3A">
        <w:rPr>
          <w:rFonts w:ascii="Arial" w:eastAsia="Times New Roman" w:hAnsi="Arial" w:cs="Arial"/>
          <w:b/>
          <w:bCs/>
        </w:rPr>
        <w:t xml:space="preserve"> </w:t>
      </w:r>
      <w:r w:rsidR="00F2128E" w:rsidRPr="00232C3A">
        <w:rPr>
          <w:rFonts w:ascii="Arial" w:eastAsia="Times New Roman" w:hAnsi="Arial" w:cs="Arial"/>
          <w:b/>
          <w:bCs/>
        </w:rPr>
        <w:t>zbog</w:t>
      </w:r>
      <w:r w:rsidR="00ED43B5" w:rsidRPr="00232C3A">
        <w:rPr>
          <w:rFonts w:ascii="Arial" w:eastAsia="Times New Roman" w:hAnsi="Arial" w:cs="Arial"/>
          <w:b/>
          <w:bCs/>
        </w:rPr>
        <w:t xml:space="preserve"> objave kataloga, pravilnika,</w:t>
      </w:r>
      <w:r w:rsidR="00F2128E" w:rsidRPr="00232C3A">
        <w:rPr>
          <w:rFonts w:ascii="Arial" w:eastAsia="Times New Roman" w:hAnsi="Arial" w:cs="Arial"/>
          <w:b/>
          <w:bCs/>
        </w:rPr>
        <w:t xml:space="preserve"> cjenika</w:t>
      </w:r>
      <w:r w:rsidR="00ED43B5" w:rsidRPr="00D06E63">
        <w:rPr>
          <w:rFonts w:ascii="Arial" w:eastAsia="Times New Roman" w:hAnsi="Arial" w:cs="Arial"/>
          <w:bCs/>
        </w:rPr>
        <w:t xml:space="preserve"> i drugih odluka </w:t>
      </w:r>
      <w:r w:rsidR="00484DEA">
        <w:rPr>
          <w:rFonts w:ascii="Arial" w:eastAsia="Times New Roman" w:hAnsi="Arial" w:cs="Arial"/>
          <w:bCs/>
        </w:rPr>
        <w:t xml:space="preserve">za čije donošenje nema pravne osnove i </w:t>
      </w:r>
      <w:r w:rsidR="00ED43B5" w:rsidRPr="00D06E63">
        <w:rPr>
          <w:rFonts w:ascii="Arial" w:eastAsia="Times New Roman" w:hAnsi="Arial" w:cs="Arial"/>
          <w:bCs/>
        </w:rPr>
        <w:t>koje nije potrebno donositi ni objavljivati, već ih uk</w:t>
      </w:r>
      <w:r w:rsidR="00D06E63" w:rsidRPr="00D06E63">
        <w:rPr>
          <w:rFonts w:ascii="Arial" w:eastAsia="Times New Roman" w:hAnsi="Arial" w:cs="Arial"/>
          <w:bCs/>
        </w:rPr>
        <w:t>loniti s internetskih stranica</w:t>
      </w:r>
      <w:r w:rsidR="00484DEA">
        <w:rPr>
          <w:rFonts w:ascii="Arial" w:eastAsia="Times New Roman" w:hAnsi="Arial" w:cs="Arial"/>
          <w:bCs/>
        </w:rPr>
        <w:t>:</w:t>
      </w:r>
      <w:r w:rsidR="00ED43B5" w:rsidRPr="00D06E63">
        <w:rPr>
          <w:rFonts w:ascii="Arial" w:eastAsia="Times New Roman" w:hAnsi="Arial" w:cs="Arial"/>
          <w:bCs/>
        </w:rPr>
        <w:t xml:space="preserve"> </w:t>
      </w:r>
      <w:r w:rsidR="00BA5B56">
        <w:rPr>
          <w:rFonts w:ascii="Arial" w:eastAsia="Times New Roman" w:hAnsi="Arial" w:cs="Arial"/>
          <w:bCs/>
        </w:rPr>
        <w:t>Daruvar</w:t>
      </w:r>
      <w:r w:rsidR="00D06E63">
        <w:rPr>
          <w:rFonts w:ascii="Arial" w:eastAsia="Times New Roman" w:hAnsi="Arial" w:cs="Arial"/>
          <w:bCs/>
        </w:rPr>
        <w:t xml:space="preserve"> (</w:t>
      </w:r>
      <w:r w:rsidR="00BA5B56" w:rsidRPr="00BA5B56">
        <w:rPr>
          <w:rFonts w:ascii="Arial" w:eastAsia="Times New Roman" w:hAnsi="Arial" w:cs="Arial"/>
          <w:bCs/>
        </w:rPr>
        <w:t>objavljeni ZPPI iz 2003. i 2010. i katalog informacija iz 2005.</w:t>
      </w:r>
      <w:r w:rsidR="00D06E63">
        <w:rPr>
          <w:rFonts w:ascii="Arial" w:eastAsia="Times New Roman" w:hAnsi="Arial" w:cs="Arial"/>
          <w:bCs/>
        </w:rPr>
        <w:t xml:space="preserve">), </w:t>
      </w:r>
      <w:r w:rsidR="00BA5B56">
        <w:rPr>
          <w:rFonts w:ascii="Arial" w:eastAsia="Times New Roman" w:hAnsi="Arial" w:cs="Arial"/>
          <w:bCs/>
        </w:rPr>
        <w:t>Garešnica (</w:t>
      </w:r>
      <w:r w:rsidR="00BA5B56" w:rsidRPr="00BA5B56">
        <w:rPr>
          <w:rFonts w:ascii="Arial" w:eastAsia="Times New Roman" w:hAnsi="Arial" w:cs="Arial"/>
          <w:bCs/>
        </w:rPr>
        <w:t>Katalog prema ZPPI</w:t>
      </w:r>
      <w:r w:rsidR="00BA5B56">
        <w:rPr>
          <w:rFonts w:ascii="Arial" w:eastAsia="Times New Roman" w:hAnsi="Arial" w:cs="Arial"/>
          <w:bCs/>
        </w:rPr>
        <w:t>, NN</w:t>
      </w:r>
      <w:r w:rsidR="00BA5B56" w:rsidRPr="00BA5B56">
        <w:rPr>
          <w:rFonts w:ascii="Arial" w:eastAsia="Times New Roman" w:hAnsi="Arial" w:cs="Arial"/>
          <w:bCs/>
        </w:rPr>
        <w:t xml:space="preserve"> 172/03 i 144/10</w:t>
      </w:r>
      <w:r w:rsidR="00BA5B56">
        <w:rPr>
          <w:rFonts w:ascii="Arial" w:eastAsia="Times New Roman" w:hAnsi="Arial" w:cs="Arial"/>
          <w:bCs/>
        </w:rPr>
        <w:t>), Grubišno Polje (</w:t>
      </w:r>
      <w:r w:rsidR="00BA5B56" w:rsidRPr="00BA5B56">
        <w:rPr>
          <w:rFonts w:ascii="Arial" w:eastAsia="Times New Roman" w:hAnsi="Arial" w:cs="Arial"/>
          <w:bCs/>
        </w:rPr>
        <w:t>Katalog prema ZPPI</w:t>
      </w:r>
      <w:r w:rsidR="00BA5B56">
        <w:rPr>
          <w:rFonts w:ascii="Arial" w:eastAsia="Times New Roman" w:hAnsi="Arial" w:cs="Arial"/>
          <w:bCs/>
        </w:rPr>
        <w:t>, NN</w:t>
      </w:r>
      <w:r w:rsidR="00BA5B56" w:rsidRPr="00BA5B56">
        <w:rPr>
          <w:rFonts w:ascii="Arial" w:eastAsia="Times New Roman" w:hAnsi="Arial" w:cs="Arial"/>
          <w:bCs/>
        </w:rPr>
        <w:t xml:space="preserve"> 172/03</w:t>
      </w:r>
      <w:r w:rsidR="00BA5B56">
        <w:rPr>
          <w:rFonts w:ascii="Arial" w:eastAsia="Times New Roman" w:hAnsi="Arial" w:cs="Arial"/>
          <w:bCs/>
        </w:rPr>
        <w:t>), Berek (p</w:t>
      </w:r>
      <w:r w:rsidR="00BA5B56" w:rsidRPr="00BA5B56">
        <w:rPr>
          <w:rFonts w:ascii="Arial" w:eastAsia="Times New Roman" w:hAnsi="Arial" w:cs="Arial"/>
          <w:bCs/>
        </w:rPr>
        <w:t xml:space="preserve">ravilnik o ostvarivanju prava </w:t>
      </w:r>
      <w:r w:rsidR="00BA5B56">
        <w:rPr>
          <w:rFonts w:ascii="Arial" w:eastAsia="Times New Roman" w:hAnsi="Arial" w:cs="Arial"/>
          <w:bCs/>
        </w:rPr>
        <w:t>i odluka o ustrojavanju upisnika), Dežanovac (odluka o katalogu iz 2014.), Kapela (</w:t>
      </w:r>
      <w:r w:rsidR="00790A1F">
        <w:rPr>
          <w:rFonts w:ascii="Arial" w:eastAsia="Times New Roman" w:hAnsi="Arial" w:cs="Arial"/>
          <w:bCs/>
        </w:rPr>
        <w:t>zastarjela obavijest o ostvarivanju prava prema ZPPI-ju iz 2010., kao žalbeno tijelo navodi se AZOP, objavljena odluka o pravu na pristup iz 20</w:t>
      </w:r>
      <w:r w:rsidR="00BA5B56" w:rsidRPr="00BA5B56">
        <w:rPr>
          <w:rFonts w:ascii="Arial" w:eastAsia="Times New Roman" w:hAnsi="Arial" w:cs="Arial"/>
          <w:bCs/>
        </w:rPr>
        <w:t>14., koja sadrži katalog informacija</w:t>
      </w:r>
      <w:r w:rsidR="00790A1F">
        <w:rPr>
          <w:rFonts w:ascii="Arial" w:eastAsia="Times New Roman" w:hAnsi="Arial" w:cs="Arial"/>
          <w:bCs/>
        </w:rPr>
        <w:t>), Končanica (rubrika 'Katalog informacija' sa zastarjelim katalogom), Sirač (katalog iz 2005.), Šandrovac (katalog iz 2011.) i Velika Trnovitica (odluka o ustrojavanju upisnika i odluka o visini naknade – cjenik). Općina Velika Trnovitica, primjerice, navodi Kriterije Povjerenika te nema potrebe za objavom posebnog cjenika, a ima objavljenu i odluku o prestanku važenja pravilnika o ostvarivanju prava, što se također može ukloniti iz rubrike o pravu na pristup informacijama jer može dovesti do zabune kod korisnika.</w:t>
      </w:r>
    </w:p>
    <w:p w:rsidR="00790A1F" w:rsidRDefault="00790A1F" w:rsidP="004E6FB2">
      <w:pPr>
        <w:jc w:val="both"/>
        <w:rPr>
          <w:rFonts w:ascii="Arial" w:eastAsia="Times New Roman" w:hAnsi="Arial" w:cs="Arial"/>
          <w:bCs/>
        </w:rPr>
      </w:pPr>
      <w:r>
        <w:rPr>
          <w:rFonts w:ascii="Arial" w:eastAsia="Times New Roman" w:hAnsi="Arial" w:cs="Arial"/>
          <w:bCs/>
        </w:rPr>
        <w:t>Također, pola boda oduzeto je Gradu Čazmi zbog objavljenog pravilnika o ustroju službenog upisnika, Općini Đulovac jer je među internim aktima navela odluku o ustrojavanju upisnika i pravnik o pristupu i ponovnoj uporabi informacija (dokumenti nisu objavljeni) i Općini Velika Pisanica jer ima objavljen zastarjeli, odnosno neažurirani popis općih propisa vezanih za pravo na pristup informacijama (stari ZPPI i Zakon o zaštiti osobnih podataka te Popis tijela javne vlasti iz 2010. godine).</w:t>
      </w:r>
    </w:p>
    <w:p w:rsidR="00F7255C" w:rsidRDefault="00F7255C" w:rsidP="004E6FB2">
      <w:pPr>
        <w:jc w:val="both"/>
        <w:rPr>
          <w:rFonts w:ascii="Arial" w:eastAsia="Times New Roman" w:hAnsi="Arial" w:cs="Arial"/>
          <w:bCs/>
        </w:rPr>
      </w:pPr>
      <w:r>
        <w:rPr>
          <w:rFonts w:ascii="Arial" w:eastAsia="Times New Roman" w:hAnsi="Arial" w:cs="Arial"/>
          <w:bCs/>
        </w:rPr>
        <w:t>Zasebnu rubriku o pravu na pristup informacijama na svojim internetskim stranicama nemaju općine Nova Rača, Rovišće, Severin i Veliki Grđevac, a općine Dežanovac i Končanica ih trebaju preimenovati i ažurirati, budući da se rubrike nazivaju 'Katalog informacija'.</w:t>
      </w:r>
    </w:p>
    <w:p w:rsidR="00F7255C" w:rsidRDefault="00F7255C" w:rsidP="004E6FB2">
      <w:pPr>
        <w:jc w:val="both"/>
        <w:rPr>
          <w:rFonts w:ascii="Arial" w:eastAsia="Times New Roman" w:hAnsi="Arial" w:cs="Arial"/>
          <w:bCs/>
        </w:rPr>
      </w:pPr>
      <w:r>
        <w:rPr>
          <w:rFonts w:ascii="Arial" w:eastAsia="Times New Roman" w:hAnsi="Arial" w:cs="Arial"/>
          <w:bCs/>
        </w:rPr>
        <w:t xml:space="preserve">Uočeno je </w:t>
      </w:r>
      <w:r w:rsidRPr="00106241">
        <w:rPr>
          <w:rFonts w:ascii="Arial" w:eastAsia="Times New Roman" w:hAnsi="Arial" w:cs="Arial"/>
          <w:bCs/>
        </w:rPr>
        <w:t xml:space="preserve">da </w:t>
      </w:r>
      <w:r>
        <w:rPr>
          <w:rFonts w:ascii="Arial" w:eastAsia="Times New Roman" w:hAnsi="Arial" w:cs="Arial"/>
          <w:bCs/>
        </w:rPr>
        <w:t>niz jedinica</w:t>
      </w:r>
      <w:r w:rsidRPr="00106241">
        <w:rPr>
          <w:rFonts w:ascii="Arial" w:eastAsia="Times New Roman" w:hAnsi="Arial" w:cs="Arial"/>
          <w:bCs/>
        </w:rPr>
        <w:t xml:space="preserve"> u okviru obavijesti o ostvarivanju prava na pristup i ponovnu uporabu informacija navode ZPPI iz 2013., što je potrebno nadopuniti, budući da su izmjene i dopune ZPPI-a usvojene još 2015. godine. Primjerice, </w:t>
      </w:r>
      <w:r>
        <w:rPr>
          <w:rFonts w:ascii="Arial" w:eastAsia="Times New Roman" w:hAnsi="Arial" w:cs="Arial"/>
          <w:bCs/>
        </w:rPr>
        <w:t xml:space="preserve">ZPPI, </w:t>
      </w:r>
      <w:r w:rsidRPr="00106241">
        <w:rPr>
          <w:rFonts w:ascii="Arial" w:eastAsia="Times New Roman" w:hAnsi="Arial" w:cs="Arial"/>
          <w:bCs/>
        </w:rPr>
        <w:t xml:space="preserve">NN 85/15 fali u okviru objavljenih obavijesti na internetskim stranicama </w:t>
      </w:r>
      <w:r>
        <w:rPr>
          <w:rFonts w:ascii="Arial" w:eastAsia="Times New Roman" w:hAnsi="Arial" w:cs="Arial"/>
          <w:bCs/>
        </w:rPr>
        <w:t>Županije, gradova Bjelovar, Čazma (ujedno je ispod obavijesti naveden Popis tijela javne vlasti iz 2014., navedena povjerenica za informiranje</w:t>
      </w:r>
      <w:r w:rsidRPr="00106241">
        <w:rPr>
          <w:rFonts w:ascii="Arial" w:eastAsia="Times New Roman" w:hAnsi="Arial" w:cs="Arial"/>
          <w:bCs/>
        </w:rPr>
        <w:t xml:space="preserve">, </w:t>
      </w:r>
      <w:r>
        <w:rPr>
          <w:rFonts w:ascii="Arial" w:eastAsia="Times New Roman" w:hAnsi="Arial" w:cs="Arial"/>
          <w:bCs/>
        </w:rPr>
        <w:t xml:space="preserve">a i poveznica na rubriku u sebi ima naziv katalog informacija, što je potrebno ispraviti), Grubišno Polje, općina Berek, Đulovac, Hercegovac, Ivanska (u dijelu o pravu na </w:t>
      </w:r>
      <w:r>
        <w:rPr>
          <w:rFonts w:ascii="Arial" w:eastAsia="Times New Roman" w:hAnsi="Arial" w:cs="Arial"/>
          <w:bCs/>
        </w:rPr>
        <w:lastRenderedPageBreak/>
        <w:t xml:space="preserve">pristup, dok se kod ponovne uporabe navodi NN 85/15), Velika Pisanica i Veliko Trojstvo, zbog čega je tih 10 jedinica u tom dijelu ostvarilo pola boda. </w:t>
      </w:r>
      <w:r w:rsidR="004B2811">
        <w:rPr>
          <w:rFonts w:ascii="Arial" w:eastAsia="Times New Roman" w:hAnsi="Arial" w:cs="Arial"/>
          <w:bCs/>
        </w:rPr>
        <w:t xml:space="preserve">Nijedan bod nisu ostvarili gradovi Daruvar (navodi se ZPPI, NN 172/03) i Garešnica te općine Dežanovac, Kapela, Končanica, Nova Rača, Rovišće, Severin i Veliki Grđevac. </w:t>
      </w:r>
    </w:p>
    <w:p w:rsidR="005E375A" w:rsidRPr="00F7255C" w:rsidRDefault="00DF2B6A" w:rsidP="004E6FB2">
      <w:pPr>
        <w:jc w:val="both"/>
        <w:rPr>
          <w:rFonts w:ascii="Arial" w:eastAsia="Times New Roman" w:hAnsi="Arial" w:cs="Arial"/>
        </w:rPr>
      </w:pPr>
      <w:r w:rsidRPr="00192C11">
        <w:rPr>
          <w:rFonts w:ascii="Arial" w:eastAsia="Times New Roman" w:hAnsi="Arial" w:cs="Arial"/>
          <w:bCs/>
        </w:rPr>
        <w:t xml:space="preserve">Podatke za kontakt službenika </w:t>
      </w:r>
      <w:r w:rsidRPr="00F7255C">
        <w:rPr>
          <w:rFonts w:ascii="Arial" w:eastAsia="Times New Roman" w:hAnsi="Arial" w:cs="Arial"/>
          <w:bCs/>
        </w:rPr>
        <w:t xml:space="preserve">za informiranje </w:t>
      </w:r>
      <w:r w:rsidR="005D1CA4" w:rsidRPr="00F7255C">
        <w:rPr>
          <w:rFonts w:ascii="Arial" w:eastAsia="Times New Roman" w:hAnsi="Arial" w:cs="Arial"/>
          <w:bCs/>
        </w:rPr>
        <w:t xml:space="preserve">u rubrici posvećenoj pravu na pristup informacijama </w:t>
      </w:r>
      <w:r w:rsidRPr="00F7255C">
        <w:rPr>
          <w:rFonts w:ascii="Arial" w:eastAsia="Times New Roman" w:hAnsi="Arial" w:cs="Arial"/>
          <w:bCs/>
        </w:rPr>
        <w:t xml:space="preserve">trebaju </w:t>
      </w:r>
      <w:r w:rsidR="00192C11" w:rsidRPr="00F7255C">
        <w:rPr>
          <w:rFonts w:ascii="Arial" w:eastAsia="Times New Roman" w:hAnsi="Arial" w:cs="Arial"/>
          <w:bCs/>
        </w:rPr>
        <w:t>na pravila</w:t>
      </w:r>
      <w:r w:rsidR="0088178F" w:rsidRPr="00F7255C">
        <w:rPr>
          <w:rFonts w:ascii="Arial" w:eastAsia="Times New Roman" w:hAnsi="Arial" w:cs="Arial"/>
          <w:bCs/>
        </w:rPr>
        <w:t>n</w:t>
      </w:r>
      <w:r w:rsidR="00192C11" w:rsidRPr="00F7255C">
        <w:rPr>
          <w:rFonts w:ascii="Arial" w:eastAsia="Times New Roman" w:hAnsi="Arial" w:cs="Arial"/>
          <w:bCs/>
        </w:rPr>
        <w:t xml:space="preserve"> način </w:t>
      </w:r>
      <w:r w:rsidRPr="00F7255C">
        <w:rPr>
          <w:rFonts w:ascii="Arial" w:eastAsia="Times New Roman" w:hAnsi="Arial" w:cs="Arial"/>
          <w:bCs/>
        </w:rPr>
        <w:t xml:space="preserve">objaviti </w:t>
      </w:r>
      <w:r w:rsidR="005D1CA4" w:rsidRPr="00F7255C">
        <w:rPr>
          <w:rFonts w:ascii="Arial" w:eastAsia="Times New Roman" w:hAnsi="Arial" w:cs="Arial"/>
          <w:bCs/>
        </w:rPr>
        <w:t>općine</w:t>
      </w:r>
      <w:r w:rsidR="00192C11" w:rsidRPr="00F7255C">
        <w:rPr>
          <w:rFonts w:ascii="Arial" w:eastAsia="Times New Roman" w:hAnsi="Arial" w:cs="Arial"/>
          <w:bCs/>
        </w:rPr>
        <w:t xml:space="preserve"> </w:t>
      </w:r>
      <w:r w:rsidR="005E375A" w:rsidRPr="00F7255C">
        <w:rPr>
          <w:rFonts w:ascii="Arial" w:eastAsia="Times New Roman" w:hAnsi="Arial" w:cs="Arial"/>
          <w:bCs/>
        </w:rPr>
        <w:t>Dežanovac</w:t>
      </w:r>
      <w:r w:rsidR="00D06E63" w:rsidRPr="00F7255C">
        <w:rPr>
          <w:rFonts w:ascii="Arial" w:eastAsia="Times New Roman" w:hAnsi="Arial" w:cs="Arial"/>
          <w:bCs/>
        </w:rPr>
        <w:t xml:space="preserve"> </w:t>
      </w:r>
      <w:r w:rsidR="00192C11" w:rsidRPr="00F7255C">
        <w:rPr>
          <w:rFonts w:ascii="Arial" w:eastAsia="Times New Roman" w:hAnsi="Arial" w:cs="Arial"/>
          <w:bCs/>
        </w:rPr>
        <w:t xml:space="preserve">(objavljena </w:t>
      </w:r>
      <w:r w:rsidR="005E375A" w:rsidRPr="00F7255C">
        <w:rPr>
          <w:rFonts w:ascii="Arial" w:eastAsia="Times New Roman" w:hAnsi="Arial" w:cs="Arial"/>
          <w:bCs/>
        </w:rPr>
        <w:t>samo o katalogu iz 2014.</w:t>
      </w:r>
      <w:r w:rsidR="00192C11" w:rsidRPr="00F7255C">
        <w:rPr>
          <w:rFonts w:ascii="Arial" w:eastAsia="Times New Roman" w:hAnsi="Arial" w:cs="Arial"/>
          <w:bCs/>
        </w:rPr>
        <w:t xml:space="preserve">), </w:t>
      </w:r>
      <w:r w:rsidR="005E375A" w:rsidRPr="00F7255C">
        <w:rPr>
          <w:rFonts w:ascii="Arial" w:eastAsia="Times New Roman" w:hAnsi="Arial" w:cs="Arial"/>
          <w:bCs/>
        </w:rPr>
        <w:t>Nova Rača</w:t>
      </w:r>
      <w:r w:rsidR="00D06E63" w:rsidRPr="00F7255C">
        <w:rPr>
          <w:rFonts w:ascii="Arial" w:eastAsia="Times New Roman" w:hAnsi="Arial" w:cs="Arial"/>
          <w:bCs/>
        </w:rPr>
        <w:t xml:space="preserve"> </w:t>
      </w:r>
      <w:r w:rsidR="00192C11" w:rsidRPr="00F7255C">
        <w:rPr>
          <w:rFonts w:ascii="Arial" w:eastAsia="Times New Roman" w:hAnsi="Arial" w:cs="Arial"/>
          <w:bCs/>
        </w:rPr>
        <w:t>(</w:t>
      </w:r>
      <w:r w:rsidR="00D06E63" w:rsidRPr="00F7255C">
        <w:rPr>
          <w:rFonts w:ascii="Arial" w:eastAsia="Times New Roman" w:hAnsi="Arial" w:cs="Arial"/>
          <w:bCs/>
        </w:rPr>
        <w:t>nema</w:t>
      </w:r>
      <w:r w:rsidR="00192C11" w:rsidRPr="00F7255C">
        <w:rPr>
          <w:rFonts w:ascii="Arial" w:eastAsia="Times New Roman" w:hAnsi="Arial" w:cs="Arial"/>
          <w:bCs/>
        </w:rPr>
        <w:t xml:space="preserve"> objavljene podatke</w:t>
      </w:r>
      <w:r w:rsidR="005E375A" w:rsidRPr="00F7255C">
        <w:rPr>
          <w:rFonts w:ascii="Arial" w:eastAsia="Times New Roman" w:hAnsi="Arial" w:cs="Arial"/>
          <w:bCs/>
        </w:rPr>
        <w:t>), Rovišće (nema zasebnu rubriku, već je i rubrici '</w:t>
      </w:r>
      <w:r w:rsidR="005E375A" w:rsidRPr="00F7255C">
        <w:rPr>
          <w:rFonts w:ascii="Arial" w:eastAsia="Times New Roman" w:hAnsi="Arial" w:cs="Arial"/>
        </w:rPr>
        <w:t xml:space="preserve">Dokumenti'-'Ostalo'-'Važne informacije' </w:t>
      </w:r>
      <w:r w:rsidR="00F7255C" w:rsidRPr="00F7255C">
        <w:rPr>
          <w:rFonts w:ascii="Arial" w:eastAsia="Times New Roman" w:hAnsi="Arial" w:cs="Arial"/>
        </w:rPr>
        <w:t>objavljen obrazac kojeg tijela dostavljaju Povjereniku za potrebe Popisa tijela javne vlasti), Severin i Zrinski Topolovac (nemaju objavljene podatke o službeniku za informiranje).</w:t>
      </w:r>
    </w:p>
    <w:p w:rsidR="004B2811" w:rsidRDefault="00DF2B6A" w:rsidP="004E6FB2">
      <w:pPr>
        <w:jc w:val="both"/>
        <w:rPr>
          <w:rFonts w:ascii="Arial" w:eastAsia="Times New Roman" w:hAnsi="Arial" w:cs="Arial"/>
          <w:bCs/>
        </w:rPr>
      </w:pPr>
      <w:r w:rsidRPr="00192C11">
        <w:rPr>
          <w:rFonts w:ascii="Arial" w:eastAsia="Times New Roman" w:hAnsi="Arial" w:cs="Arial"/>
          <w:bCs/>
        </w:rPr>
        <w:t xml:space="preserve">Obrasce (u </w:t>
      </w:r>
      <w:r w:rsidR="004B2811">
        <w:rPr>
          <w:rFonts w:ascii="Arial" w:eastAsia="Times New Roman" w:hAnsi="Arial" w:cs="Arial"/>
          <w:bCs/>
        </w:rPr>
        <w:t>Word</w:t>
      </w:r>
      <w:r w:rsidRPr="00192C11">
        <w:rPr>
          <w:rFonts w:ascii="Arial" w:eastAsia="Times New Roman" w:hAnsi="Arial" w:cs="Arial"/>
          <w:bCs/>
        </w:rPr>
        <w:t>-u</w:t>
      </w:r>
      <w:r w:rsidR="004B2811">
        <w:rPr>
          <w:rFonts w:ascii="Arial" w:eastAsia="Times New Roman" w:hAnsi="Arial" w:cs="Arial"/>
          <w:bCs/>
        </w:rPr>
        <w:t xml:space="preserve"> ili kao e-obrasce</w:t>
      </w:r>
      <w:r w:rsidRPr="00192C11">
        <w:rPr>
          <w:rFonts w:ascii="Arial" w:eastAsia="Times New Roman" w:hAnsi="Arial" w:cs="Arial"/>
          <w:bCs/>
        </w:rPr>
        <w:t xml:space="preserve">) </w:t>
      </w:r>
      <w:r w:rsidR="009E31D8" w:rsidRPr="00192C11">
        <w:rPr>
          <w:rFonts w:ascii="Arial" w:eastAsia="Times New Roman" w:hAnsi="Arial" w:cs="Arial"/>
          <w:bCs/>
        </w:rPr>
        <w:t xml:space="preserve">u cijelosti (zahtjev za pristup, ponovnu uporabu te dopunu/ispravak) </w:t>
      </w:r>
      <w:r w:rsidR="00192C11">
        <w:rPr>
          <w:rFonts w:ascii="Arial" w:eastAsia="Times New Roman" w:hAnsi="Arial" w:cs="Arial"/>
          <w:bCs/>
        </w:rPr>
        <w:t>na prav</w:t>
      </w:r>
      <w:r w:rsidR="004B2811">
        <w:rPr>
          <w:rFonts w:ascii="Arial" w:eastAsia="Times New Roman" w:hAnsi="Arial" w:cs="Arial"/>
          <w:bCs/>
        </w:rPr>
        <w:t>ilan način objavilo je samo 13 od 24 praćene jedinice. Sva tri obrasca</w:t>
      </w:r>
      <w:r w:rsidR="00192C11">
        <w:rPr>
          <w:rFonts w:ascii="Arial" w:eastAsia="Times New Roman" w:hAnsi="Arial" w:cs="Arial"/>
          <w:bCs/>
        </w:rPr>
        <w:t xml:space="preserve"> imaju objavljene, ali u zatvorenom</w:t>
      </w:r>
      <w:r w:rsidR="004B2811">
        <w:rPr>
          <w:rFonts w:ascii="Arial" w:eastAsia="Times New Roman" w:hAnsi="Arial" w:cs="Arial"/>
          <w:bCs/>
        </w:rPr>
        <w:t>,</w:t>
      </w:r>
      <w:r w:rsidR="00192C11">
        <w:rPr>
          <w:rFonts w:ascii="Arial" w:eastAsia="Times New Roman" w:hAnsi="Arial" w:cs="Arial"/>
          <w:bCs/>
        </w:rPr>
        <w:t xml:space="preserve"> PDF formatu </w:t>
      </w:r>
      <w:r w:rsidR="004B2811">
        <w:rPr>
          <w:rFonts w:ascii="Arial" w:eastAsia="Times New Roman" w:hAnsi="Arial" w:cs="Arial"/>
          <w:bCs/>
        </w:rPr>
        <w:t>Županija i Općina Štefanje, dok gradovi Daruvar, Garešnica i Grubišno Polje imaju objavljen samo obrazac zahtjeva za pristup informacijama, također u PDF-u. Općina Ivanska</w:t>
      </w:r>
      <w:r w:rsidR="00896FDA">
        <w:rPr>
          <w:rFonts w:ascii="Arial" w:eastAsia="Times New Roman" w:hAnsi="Arial" w:cs="Arial"/>
          <w:bCs/>
        </w:rPr>
        <w:t xml:space="preserve"> ima objavljen obrazac zahtjeva za pristup informacijama u PDF-u i za ponovnu uporabu u Word-u (nedostaje obrazac zahtjeva za dopunu/ispravak), a Općina Nova Rača u rubrici 'Zahtjevi i obrasci' ima objavljen samo obrazac zahtjeva za pristup informacijama u Word-u.</w:t>
      </w:r>
    </w:p>
    <w:p w:rsidR="00C22FF7" w:rsidRDefault="00C22FF7" w:rsidP="004E6FB2">
      <w:pPr>
        <w:jc w:val="both"/>
        <w:rPr>
          <w:rFonts w:ascii="Arial" w:eastAsia="Times New Roman" w:hAnsi="Arial" w:cs="Arial"/>
          <w:bCs/>
        </w:rPr>
      </w:pPr>
      <w:r>
        <w:rPr>
          <w:rFonts w:ascii="Arial" w:eastAsia="Times New Roman" w:hAnsi="Arial" w:cs="Arial"/>
          <w:bCs/>
        </w:rPr>
        <w:t>Također, praćenjem je utvrđeno da kriterije nije objavilo 11 jedinica, i to Županija, gradovi Daruvar, Garešnica i Grubišno Polje te općine Dežanovac, Kapela, Končanica, Nova Rača, Rovišće, Severin i Veliki Grđevac.</w:t>
      </w:r>
    </w:p>
    <w:p w:rsidR="003C0954" w:rsidRPr="009E31D8" w:rsidRDefault="005A404C" w:rsidP="004E6FB2">
      <w:pPr>
        <w:jc w:val="both"/>
        <w:rPr>
          <w:rFonts w:ascii="Arial" w:eastAsia="Times New Roman" w:hAnsi="Arial" w:cs="Arial"/>
          <w:bCs/>
        </w:rPr>
      </w:pPr>
      <w:r w:rsidRPr="009E31D8">
        <w:rPr>
          <w:rFonts w:ascii="Arial" w:eastAsia="Times New Roman" w:hAnsi="Arial" w:cs="Arial"/>
          <w:b/>
          <w:bCs/>
          <w:i/>
        </w:rPr>
        <w:br w:type="page"/>
      </w:r>
    </w:p>
    <w:p w:rsidR="00D328E3" w:rsidRPr="00AB6253" w:rsidRDefault="00D519FF" w:rsidP="000E1A96">
      <w:pPr>
        <w:pStyle w:val="Heading1"/>
        <w:numPr>
          <w:ilvl w:val="0"/>
          <w:numId w:val="1"/>
        </w:numPr>
        <w:spacing w:before="0" w:after="120"/>
        <w:rPr>
          <w:rFonts w:cs="Arial"/>
          <w:i w:val="0"/>
          <w:color w:val="auto"/>
          <w:sz w:val="22"/>
          <w:szCs w:val="22"/>
        </w:rPr>
      </w:pPr>
      <w:bookmarkStart w:id="15" w:name="_Toc38549522"/>
      <w:r w:rsidRPr="00AB6253">
        <w:rPr>
          <w:rFonts w:cs="Arial"/>
          <w:i w:val="0"/>
          <w:color w:val="auto"/>
          <w:sz w:val="22"/>
          <w:szCs w:val="22"/>
        </w:rPr>
        <w:lastRenderedPageBreak/>
        <w:t>UKUPNI REZULTATI PRAĆENJA</w:t>
      </w:r>
      <w:bookmarkEnd w:id="15"/>
    </w:p>
    <w:p w:rsidR="00666A08" w:rsidRPr="00AB6253" w:rsidRDefault="00591563" w:rsidP="00D66492">
      <w:pPr>
        <w:pStyle w:val="FootnoteText"/>
      </w:pPr>
      <w:r w:rsidRPr="00AB6253">
        <w:rPr>
          <w:b/>
        </w:rPr>
        <w:t>24</w:t>
      </w:r>
      <w:r w:rsidR="00D66492" w:rsidRPr="00AB6253">
        <w:rPr>
          <w:b/>
        </w:rPr>
        <w:t xml:space="preserve"> JLP(R)S </w:t>
      </w:r>
      <w:r w:rsidR="00AB6253" w:rsidRPr="00AB6253">
        <w:rPr>
          <w:b/>
        </w:rPr>
        <w:t>s područja Bjelov</w:t>
      </w:r>
      <w:r w:rsidR="002354E9">
        <w:rPr>
          <w:b/>
        </w:rPr>
        <w:t>a</w:t>
      </w:r>
      <w:r w:rsidR="00AB6253" w:rsidRPr="00AB6253">
        <w:rPr>
          <w:b/>
        </w:rPr>
        <w:t>rsko-bilogorske županije</w:t>
      </w:r>
      <w:r w:rsidR="00AB6253">
        <w:t xml:space="preserve">, </w:t>
      </w:r>
      <w:r w:rsidR="00D66492" w:rsidRPr="00AB6253">
        <w:t xml:space="preserve">kao tijela javne vlasti i obveznici provedbe ZPPI-ja </w:t>
      </w:r>
      <w:r w:rsidR="00666A08" w:rsidRPr="00AB6253">
        <w:t>koji su bili</w:t>
      </w:r>
      <w:r w:rsidR="00D66492" w:rsidRPr="00AB6253">
        <w:t xml:space="preserve"> predmet</w:t>
      </w:r>
      <w:r w:rsidR="00666A08" w:rsidRPr="00AB6253">
        <w:t>om</w:t>
      </w:r>
      <w:r w:rsidR="00D66492" w:rsidRPr="00AB6253">
        <w:t xml:space="preserve"> praćenja</w:t>
      </w:r>
      <w:r w:rsidR="00666A08" w:rsidRPr="00AB6253">
        <w:t>,</w:t>
      </w:r>
      <w:r w:rsidR="00D66492" w:rsidRPr="00AB6253">
        <w:t xml:space="preserve"> </w:t>
      </w:r>
      <w:r w:rsidR="00D66492" w:rsidRPr="00AB6253">
        <w:rPr>
          <w:b/>
        </w:rPr>
        <w:t xml:space="preserve">ukupno </w:t>
      </w:r>
      <w:r w:rsidR="00666A08" w:rsidRPr="00AB6253">
        <w:rPr>
          <w:b/>
        </w:rPr>
        <w:t xml:space="preserve">su </w:t>
      </w:r>
      <w:r w:rsidR="00AB6253">
        <w:rPr>
          <w:b/>
        </w:rPr>
        <w:t>proaktivno objavile</w:t>
      </w:r>
      <w:r w:rsidR="00D66492" w:rsidRPr="00AB6253">
        <w:rPr>
          <w:b/>
        </w:rPr>
        <w:t xml:space="preserve"> </w:t>
      </w:r>
      <w:r w:rsidR="004728D4">
        <w:rPr>
          <w:b/>
        </w:rPr>
        <w:t>53,6</w:t>
      </w:r>
      <w:bookmarkStart w:id="16" w:name="_GoBack"/>
      <w:bookmarkEnd w:id="16"/>
      <w:r w:rsidR="00D66492" w:rsidRPr="00AB6253">
        <w:rPr>
          <w:b/>
        </w:rPr>
        <w:t>%</w:t>
      </w:r>
      <w:r w:rsidR="001161BA" w:rsidRPr="00AB6253">
        <w:rPr>
          <w:b/>
        </w:rPr>
        <w:t xml:space="preserve"> </w:t>
      </w:r>
      <w:r w:rsidR="00D66492" w:rsidRPr="00AB6253">
        <w:rPr>
          <w:b/>
        </w:rPr>
        <w:t>p</w:t>
      </w:r>
      <w:r w:rsidR="00666A08" w:rsidRPr="00AB6253">
        <w:rPr>
          <w:b/>
        </w:rPr>
        <w:t>raćenih informacija</w:t>
      </w:r>
      <w:r w:rsidR="00666A08" w:rsidRPr="00AB6253">
        <w:t>, čiju objavu propisuju članci 10., 11. i 12.</w:t>
      </w:r>
      <w:r w:rsidR="00D777AB" w:rsidRPr="00AB6253">
        <w:t xml:space="preserve"> ZPPI-ja (izuzev točaka 1., 7. i 14. članka 10.</w:t>
      </w:r>
      <w:r w:rsidRPr="00AB6253">
        <w:t xml:space="preserve"> ZPPI-ja</w:t>
      </w:r>
      <w:r w:rsidR="00D777AB" w:rsidRPr="00AB6253">
        <w:t>)</w:t>
      </w:r>
      <w:r w:rsidR="00AB6253">
        <w:t>. Riječ je o prosječnoj razini objave svih informacija čija se objava pratila na njihovim internetskim stranicama, koja govori o tome da je tek nešto više od polovice propisanih informacija objavljeno od strane 24 praćene jedinice.</w:t>
      </w:r>
    </w:p>
    <w:p w:rsidR="00AB6253" w:rsidRDefault="00D66492" w:rsidP="00D66492">
      <w:pPr>
        <w:pStyle w:val="FootnoteText"/>
      </w:pPr>
      <w:r w:rsidRPr="00AB6253">
        <w:t xml:space="preserve">Gledajući pojedinačno ostvarene rezultate tijela javne vlasti, s jedne strane valja izdvojiti </w:t>
      </w:r>
      <w:r w:rsidR="00666A08" w:rsidRPr="00AB6253">
        <w:t>jedinice</w:t>
      </w:r>
      <w:r w:rsidRPr="00AB6253">
        <w:t xml:space="preserve"> s područja </w:t>
      </w:r>
      <w:r w:rsidR="00591563" w:rsidRPr="00AB6253">
        <w:t xml:space="preserve">Bjelovarsko-bilogorske </w:t>
      </w:r>
      <w:r w:rsidRPr="00AB6253">
        <w:t>županije koje su ostvarile najbolje rezultate jer su na svojim internetskim stranicama objavile većinu</w:t>
      </w:r>
      <w:r w:rsidR="00666A08" w:rsidRPr="00AB6253">
        <w:t xml:space="preserve"> propisanih</w:t>
      </w:r>
      <w:r w:rsidRPr="00AB6253">
        <w:t xml:space="preserve"> </w:t>
      </w:r>
      <w:r w:rsidR="008306BA" w:rsidRPr="00AB6253">
        <w:t xml:space="preserve">informacija, a to </w:t>
      </w:r>
      <w:r w:rsidR="00AB6253">
        <w:t xml:space="preserve">su prvenstveno </w:t>
      </w:r>
      <w:r w:rsidR="00AB6253" w:rsidRPr="00AB6253">
        <w:rPr>
          <w:b/>
        </w:rPr>
        <w:t xml:space="preserve">Grad Bjelovar </w:t>
      </w:r>
      <w:r w:rsidR="00AB6253" w:rsidRPr="00AB6253">
        <w:t xml:space="preserve">i </w:t>
      </w:r>
      <w:r w:rsidR="00AB6253" w:rsidRPr="00AB6253">
        <w:rPr>
          <w:b/>
        </w:rPr>
        <w:t>Općina Šandrovac</w:t>
      </w:r>
      <w:r w:rsidR="00AB6253">
        <w:t xml:space="preserve">, s oko </w:t>
      </w:r>
      <w:r w:rsidR="00AB6253" w:rsidRPr="00AB6253">
        <w:rPr>
          <w:b/>
        </w:rPr>
        <w:t>85%</w:t>
      </w:r>
      <w:r w:rsidR="00AB6253">
        <w:t xml:space="preserve"> objavljenih praćenih informacija. Njihove internetske stranice ujedno su najpreglednije i najveći broj informacija objavljen je u skladu s načelom lake pretraživosti, koju propisuje članak 10. ZPPI</w:t>
      </w:r>
      <w:r w:rsidR="005F5455">
        <w:t>-ja. Visok rezultat ostvarila je</w:t>
      </w:r>
      <w:r w:rsidR="00AB6253">
        <w:t xml:space="preserve"> i </w:t>
      </w:r>
      <w:r w:rsidR="00AB6253" w:rsidRPr="00AB6253">
        <w:rPr>
          <w:b/>
        </w:rPr>
        <w:t>Općina Sirač</w:t>
      </w:r>
      <w:r w:rsidR="005F5455">
        <w:t>, koja je objavila preko 75</w:t>
      </w:r>
      <w:r w:rsidR="00AB6253">
        <w:t>% praćenih informacija.</w:t>
      </w:r>
    </w:p>
    <w:p w:rsidR="001161BA" w:rsidRPr="00B16213" w:rsidRDefault="005E43BC" w:rsidP="008306BA">
      <w:pPr>
        <w:jc w:val="both"/>
        <w:rPr>
          <w:rFonts w:ascii="Arial" w:eastAsia="Times New Roman" w:hAnsi="Arial" w:cs="Arial"/>
        </w:rPr>
      </w:pPr>
      <w:r w:rsidRPr="00AB6253">
        <w:rPr>
          <w:rFonts w:ascii="Arial" w:eastAsia="Times New Roman" w:hAnsi="Arial" w:cs="Arial"/>
        </w:rPr>
        <w:t>S druge strane, lokalne jedinice koje su ostvarile najlošije rezultate, odnosno na čijim je int</w:t>
      </w:r>
      <w:r w:rsidR="008306BA" w:rsidRPr="00AB6253">
        <w:rPr>
          <w:rFonts w:ascii="Arial" w:eastAsia="Times New Roman" w:hAnsi="Arial" w:cs="Arial"/>
        </w:rPr>
        <w:t xml:space="preserve">ernetskim stranicama objavljen manji dio </w:t>
      </w:r>
      <w:r w:rsidRPr="00AB6253">
        <w:rPr>
          <w:rFonts w:ascii="Arial" w:eastAsia="Times New Roman" w:hAnsi="Arial" w:cs="Arial"/>
        </w:rPr>
        <w:t xml:space="preserve">praćenih informacija, </w:t>
      </w:r>
      <w:r w:rsidR="00B16213" w:rsidRPr="00B16213">
        <w:rPr>
          <w:rFonts w:ascii="Arial" w:eastAsia="Times New Roman" w:hAnsi="Arial" w:cs="Arial"/>
        </w:rPr>
        <w:t xml:space="preserve">svega </w:t>
      </w:r>
      <w:r w:rsidR="00B16213" w:rsidRPr="00B16213">
        <w:rPr>
          <w:rFonts w:ascii="Arial" w:eastAsia="Times New Roman" w:hAnsi="Arial" w:cs="Arial"/>
          <w:b/>
        </w:rPr>
        <w:t>30</w:t>
      </w:r>
      <w:r w:rsidR="008306BA" w:rsidRPr="00B16213">
        <w:rPr>
          <w:rFonts w:ascii="Arial" w:eastAsia="Times New Roman" w:hAnsi="Arial" w:cs="Arial"/>
          <w:b/>
        </w:rPr>
        <w:t>%</w:t>
      </w:r>
      <w:r w:rsidR="008306BA" w:rsidRPr="00B16213">
        <w:rPr>
          <w:rFonts w:ascii="Arial" w:eastAsia="Times New Roman" w:hAnsi="Arial" w:cs="Arial"/>
        </w:rPr>
        <w:t xml:space="preserve">, su </w:t>
      </w:r>
      <w:r w:rsidR="00413140" w:rsidRPr="00B16213">
        <w:rPr>
          <w:rFonts w:ascii="Arial" w:eastAsia="Times New Roman" w:hAnsi="Arial" w:cs="Arial"/>
          <w:b/>
        </w:rPr>
        <w:t xml:space="preserve">općine </w:t>
      </w:r>
      <w:r w:rsidR="00B16213" w:rsidRPr="00B16213">
        <w:rPr>
          <w:rFonts w:ascii="Arial" w:eastAsia="Times New Roman" w:hAnsi="Arial" w:cs="Arial"/>
          <w:b/>
        </w:rPr>
        <w:t xml:space="preserve">Severin </w:t>
      </w:r>
      <w:r w:rsidR="00B16213" w:rsidRPr="00B16213">
        <w:rPr>
          <w:rFonts w:ascii="Arial" w:eastAsia="Times New Roman" w:hAnsi="Arial" w:cs="Arial"/>
        </w:rPr>
        <w:t>i</w:t>
      </w:r>
      <w:r w:rsidR="00B16213" w:rsidRPr="00B16213">
        <w:rPr>
          <w:rFonts w:ascii="Arial" w:eastAsia="Times New Roman" w:hAnsi="Arial" w:cs="Arial"/>
          <w:b/>
        </w:rPr>
        <w:t xml:space="preserve"> Zrinski Topolovac</w:t>
      </w:r>
      <w:r w:rsidR="001161BA" w:rsidRPr="00B16213">
        <w:rPr>
          <w:rFonts w:ascii="Arial" w:eastAsia="Times New Roman" w:hAnsi="Arial" w:cs="Arial"/>
        </w:rPr>
        <w:t>.</w:t>
      </w:r>
      <w:r w:rsidR="00B16213">
        <w:rPr>
          <w:rFonts w:ascii="Arial" w:eastAsia="Times New Roman" w:hAnsi="Arial" w:cs="Arial"/>
        </w:rPr>
        <w:t xml:space="preserve"> Manje od 50% praćenih informacija u prosjeku je objavilo još deset jedinica lokalne samouprave, koje trebaju više napora usmjeriti na usklađivanje sa zakonskim obvezama i otvaranje prema korisnicima u smislu proaktivne transparentnosti ostvarene putem internetskih stranica, koje su u suvremeno doba, prvo polazište i izvor informacija za sve građane i pravne osobe.</w:t>
      </w:r>
    </w:p>
    <w:p w:rsidR="00892EB7" w:rsidRPr="00892EB7" w:rsidRDefault="008306BA" w:rsidP="008306BA">
      <w:pPr>
        <w:jc w:val="both"/>
        <w:rPr>
          <w:rFonts w:ascii="Arial" w:eastAsia="Times New Roman" w:hAnsi="Arial" w:cs="Arial"/>
        </w:rPr>
      </w:pPr>
      <w:r w:rsidRPr="00AB6253">
        <w:rPr>
          <w:rFonts w:ascii="Arial" w:eastAsia="Times New Roman" w:hAnsi="Arial" w:cs="Arial"/>
        </w:rPr>
        <w:t>Pregled ukupno ostvarenih bodova (od maksimalnih 35</w:t>
      </w:r>
      <w:r w:rsidR="009222A9" w:rsidRPr="00AB6253">
        <w:rPr>
          <w:rFonts w:ascii="Arial" w:eastAsia="Times New Roman" w:hAnsi="Arial" w:cs="Arial"/>
        </w:rPr>
        <w:t xml:space="preserve"> </w:t>
      </w:r>
      <w:r w:rsidR="00B16213">
        <w:rPr>
          <w:rFonts w:ascii="Arial" w:eastAsia="Times New Roman" w:hAnsi="Arial" w:cs="Arial"/>
        </w:rPr>
        <w:t>i u zagradama istaknutih dodatnih bodova</w:t>
      </w:r>
      <w:r w:rsidR="001161BA" w:rsidRPr="00AB6253">
        <w:rPr>
          <w:rFonts w:ascii="Arial" w:eastAsia="Times New Roman" w:hAnsi="Arial" w:cs="Arial"/>
        </w:rPr>
        <w:t xml:space="preserve"> za objavljene skupove podataka, koji nisu obuhvaćeni prilikom izračuna udjela, odnosno postotka obj</w:t>
      </w:r>
      <w:r w:rsidR="00413140" w:rsidRPr="00AB6253">
        <w:rPr>
          <w:rFonts w:ascii="Arial" w:eastAsia="Times New Roman" w:hAnsi="Arial" w:cs="Arial"/>
        </w:rPr>
        <w:t>a</w:t>
      </w:r>
      <w:r w:rsidR="00591563" w:rsidRPr="00AB6253">
        <w:rPr>
          <w:rFonts w:ascii="Arial" w:eastAsia="Times New Roman" w:hAnsi="Arial" w:cs="Arial"/>
        </w:rPr>
        <w:t>ve u informacija u cijelosti) 24</w:t>
      </w:r>
      <w:r w:rsidRPr="00AB6253">
        <w:rPr>
          <w:rFonts w:ascii="Arial" w:eastAsia="Times New Roman" w:hAnsi="Arial" w:cs="Arial"/>
        </w:rPr>
        <w:t xml:space="preserve"> JLP(R)S s područja </w:t>
      </w:r>
      <w:r w:rsidR="00591563" w:rsidRPr="00AB6253">
        <w:rPr>
          <w:rFonts w:ascii="Arial" w:eastAsia="Times New Roman" w:hAnsi="Arial" w:cs="Arial"/>
        </w:rPr>
        <w:t>Bjelovarsko-bilogorske</w:t>
      </w:r>
      <w:r w:rsidR="001161BA" w:rsidRPr="00AB6253">
        <w:rPr>
          <w:rFonts w:ascii="Arial" w:eastAsia="Times New Roman" w:hAnsi="Arial" w:cs="Arial"/>
        </w:rPr>
        <w:t xml:space="preserve"> </w:t>
      </w:r>
      <w:r w:rsidRPr="00AB6253">
        <w:rPr>
          <w:rFonts w:ascii="Arial" w:eastAsia="Times New Roman" w:hAnsi="Arial" w:cs="Arial"/>
        </w:rPr>
        <w:t>županije:</w:t>
      </w:r>
    </w:p>
    <w:tbl>
      <w:tblPr>
        <w:tblStyle w:val="TableGrid"/>
        <w:tblW w:w="7866" w:type="dxa"/>
        <w:jc w:val="center"/>
        <w:tblLook w:val="04A0" w:firstRow="1" w:lastRow="0" w:firstColumn="1" w:lastColumn="0" w:noHBand="0" w:noVBand="1"/>
      </w:tblPr>
      <w:tblGrid>
        <w:gridCol w:w="3797"/>
        <w:gridCol w:w="2070"/>
        <w:gridCol w:w="1999"/>
      </w:tblGrid>
      <w:tr w:rsidR="001161BA" w:rsidRPr="00A919AF" w:rsidTr="00C05D01">
        <w:trPr>
          <w:trHeight w:val="530"/>
          <w:jc w:val="center"/>
        </w:trPr>
        <w:tc>
          <w:tcPr>
            <w:tcW w:w="3797" w:type="dxa"/>
            <w:shd w:val="clear" w:color="auto" w:fill="D7CEE5" w:themeFill="accent5" w:themeFillTint="66"/>
            <w:noWrap/>
            <w:vAlign w:val="center"/>
            <w:hideMark/>
          </w:tcPr>
          <w:p w:rsidR="001161BA" w:rsidRPr="00A919AF" w:rsidRDefault="001161BA" w:rsidP="00A919AF">
            <w:pPr>
              <w:jc w:val="center"/>
              <w:rPr>
                <w:rFonts w:ascii="Arial" w:eastAsia="Times New Roman" w:hAnsi="Arial" w:cs="Arial"/>
                <w:b/>
                <w:bCs/>
                <w:color w:val="000000"/>
                <w:sz w:val="20"/>
                <w:szCs w:val="20"/>
              </w:rPr>
            </w:pPr>
            <w:r w:rsidRPr="00A919AF">
              <w:rPr>
                <w:rFonts w:ascii="Arial" w:eastAsia="Times New Roman" w:hAnsi="Arial" w:cs="Arial"/>
                <w:b/>
                <w:bCs/>
                <w:color w:val="000000"/>
                <w:sz w:val="20"/>
                <w:szCs w:val="20"/>
              </w:rPr>
              <w:t>TJV</w:t>
            </w:r>
          </w:p>
        </w:tc>
        <w:tc>
          <w:tcPr>
            <w:tcW w:w="2070" w:type="dxa"/>
            <w:shd w:val="clear" w:color="auto" w:fill="D7CEE5" w:themeFill="accent5" w:themeFillTint="66"/>
            <w:vAlign w:val="center"/>
            <w:hideMark/>
          </w:tcPr>
          <w:p w:rsidR="001161BA" w:rsidRPr="00A919AF" w:rsidRDefault="001161BA" w:rsidP="00A919AF">
            <w:pPr>
              <w:jc w:val="center"/>
              <w:rPr>
                <w:rFonts w:ascii="Arial" w:eastAsia="Times New Roman" w:hAnsi="Arial" w:cs="Arial"/>
                <w:b/>
                <w:color w:val="000000"/>
                <w:sz w:val="20"/>
                <w:szCs w:val="20"/>
              </w:rPr>
            </w:pPr>
            <w:r w:rsidRPr="00A919AF">
              <w:rPr>
                <w:rFonts w:ascii="Arial" w:eastAsia="Times New Roman" w:hAnsi="Arial" w:cs="Arial"/>
                <w:b/>
                <w:color w:val="000000"/>
                <w:sz w:val="20"/>
                <w:szCs w:val="20"/>
              </w:rPr>
              <w:t>BODOVI - od max 35 (+skupovi podataka)</w:t>
            </w:r>
          </w:p>
        </w:tc>
        <w:tc>
          <w:tcPr>
            <w:tcW w:w="1999" w:type="dxa"/>
            <w:shd w:val="clear" w:color="auto" w:fill="D7CEE5" w:themeFill="accent5" w:themeFillTint="66"/>
            <w:noWrap/>
            <w:vAlign w:val="center"/>
            <w:hideMark/>
          </w:tcPr>
          <w:p w:rsidR="001161BA" w:rsidRPr="00A919AF" w:rsidRDefault="001161BA" w:rsidP="00A919AF">
            <w:pPr>
              <w:jc w:val="center"/>
              <w:rPr>
                <w:rFonts w:ascii="Arial" w:eastAsia="Times New Roman" w:hAnsi="Arial" w:cs="Arial"/>
                <w:b/>
                <w:color w:val="000000"/>
                <w:sz w:val="20"/>
                <w:szCs w:val="20"/>
              </w:rPr>
            </w:pPr>
            <w:r w:rsidRPr="00A919AF">
              <w:rPr>
                <w:rFonts w:ascii="Arial" w:eastAsia="Times New Roman" w:hAnsi="Arial" w:cs="Arial"/>
                <w:b/>
                <w:color w:val="000000"/>
                <w:sz w:val="20"/>
                <w:szCs w:val="20"/>
              </w:rPr>
              <w:t>%</w:t>
            </w:r>
            <w:r w:rsidR="00C05D01">
              <w:rPr>
                <w:rFonts w:ascii="Arial" w:eastAsia="Times New Roman" w:hAnsi="Arial" w:cs="Arial"/>
                <w:b/>
                <w:color w:val="000000"/>
                <w:sz w:val="20"/>
                <w:szCs w:val="20"/>
              </w:rPr>
              <w:t xml:space="preserve"> (bez dodatnih bodova)</w:t>
            </w:r>
          </w:p>
        </w:tc>
      </w:tr>
      <w:tr w:rsidR="00A919AF" w:rsidRPr="00A919AF" w:rsidTr="00C05D01">
        <w:trPr>
          <w:trHeight w:val="340"/>
          <w:jc w:val="center"/>
        </w:trPr>
        <w:tc>
          <w:tcPr>
            <w:tcW w:w="3797" w:type="dxa"/>
            <w:noWrap/>
            <w:vAlign w:val="center"/>
          </w:tcPr>
          <w:p w:rsidR="00A919AF" w:rsidRPr="00C05D01" w:rsidRDefault="00A919AF" w:rsidP="00A919AF">
            <w:pPr>
              <w:jc w:val="center"/>
              <w:rPr>
                <w:rFonts w:ascii="Arial" w:hAnsi="Arial" w:cs="Arial"/>
                <w:b/>
                <w:sz w:val="20"/>
                <w:szCs w:val="20"/>
              </w:rPr>
            </w:pPr>
            <w:r w:rsidRPr="00C05D01">
              <w:rPr>
                <w:rFonts w:ascii="Arial" w:hAnsi="Arial" w:cs="Arial"/>
                <w:b/>
                <w:sz w:val="20"/>
                <w:szCs w:val="20"/>
              </w:rPr>
              <w:t>Grad Bjelovar</w:t>
            </w:r>
          </w:p>
        </w:tc>
        <w:tc>
          <w:tcPr>
            <w:tcW w:w="2070" w:type="dxa"/>
            <w:noWrap/>
            <w:vAlign w:val="center"/>
          </w:tcPr>
          <w:p w:rsidR="00A919AF" w:rsidRPr="00A919AF" w:rsidRDefault="00C05D01" w:rsidP="00A919AF">
            <w:pPr>
              <w:jc w:val="center"/>
              <w:rPr>
                <w:rFonts w:ascii="Arial" w:hAnsi="Arial" w:cs="Arial"/>
                <w:sz w:val="20"/>
                <w:szCs w:val="20"/>
              </w:rPr>
            </w:pPr>
            <w:r>
              <w:rPr>
                <w:rFonts w:ascii="Arial" w:hAnsi="Arial" w:cs="Arial"/>
                <w:sz w:val="20"/>
                <w:szCs w:val="20"/>
              </w:rPr>
              <w:t>30 (+3)</w:t>
            </w:r>
          </w:p>
        </w:tc>
        <w:tc>
          <w:tcPr>
            <w:tcW w:w="1999" w:type="dxa"/>
            <w:noWrap/>
            <w:vAlign w:val="center"/>
          </w:tcPr>
          <w:p w:rsidR="00A919AF" w:rsidRPr="00A919AF" w:rsidRDefault="00C05D01" w:rsidP="00A919AF">
            <w:pPr>
              <w:jc w:val="center"/>
              <w:rPr>
                <w:rFonts w:ascii="Arial" w:hAnsi="Arial" w:cs="Arial"/>
                <w:sz w:val="20"/>
                <w:szCs w:val="20"/>
              </w:rPr>
            </w:pPr>
            <w:r>
              <w:rPr>
                <w:rFonts w:ascii="Arial" w:hAnsi="Arial" w:cs="Arial"/>
                <w:sz w:val="20"/>
                <w:szCs w:val="20"/>
              </w:rPr>
              <w:t>85,</w:t>
            </w:r>
            <w:r w:rsidR="00A919AF" w:rsidRPr="00A919AF">
              <w:rPr>
                <w:rFonts w:ascii="Arial" w:hAnsi="Arial" w:cs="Arial"/>
                <w:sz w:val="20"/>
                <w:szCs w:val="20"/>
              </w:rPr>
              <w:t>7%</w:t>
            </w:r>
          </w:p>
        </w:tc>
      </w:tr>
      <w:tr w:rsidR="00A919AF" w:rsidRPr="00A919AF" w:rsidTr="00C05D01">
        <w:trPr>
          <w:trHeight w:val="340"/>
          <w:jc w:val="center"/>
        </w:trPr>
        <w:tc>
          <w:tcPr>
            <w:tcW w:w="3797" w:type="dxa"/>
            <w:noWrap/>
            <w:vAlign w:val="center"/>
          </w:tcPr>
          <w:p w:rsidR="00A919AF" w:rsidRPr="00C05D01" w:rsidRDefault="00A919AF" w:rsidP="00A919AF">
            <w:pPr>
              <w:jc w:val="center"/>
              <w:rPr>
                <w:rFonts w:ascii="Arial" w:hAnsi="Arial" w:cs="Arial"/>
                <w:b/>
                <w:sz w:val="20"/>
                <w:szCs w:val="20"/>
              </w:rPr>
            </w:pPr>
            <w:r w:rsidRPr="00C05D01">
              <w:rPr>
                <w:rFonts w:ascii="Arial" w:hAnsi="Arial" w:cs="Arial"/>
                <w:b/>
                <w:sz w:val="20"/>
                <w:szCs w:val="20"/>
              </w:rPr>
              <w:t>Općina Šandrovac</w:t>
            </w:r>
          </w:p>
        </w:tc>
        <w:tc>
          <w:tcPr>
            <w:tcW w:w="2070" w:type="dxa"/>
            <w:noWrap/>
            <w:vAlign w:val="center"/>
          </w:tcPr>
          <w:p w:rsidR="00A919AF" w:rsidRPr="00A919AF" w:rsidRDefault="00C05D01" w:rsidP="00A919AF">
            <w:pPr>
              <w:jc w:val="center"/>
              <w:rPr>
                <w:rFonts w:ascii="Arial" w:hAnsi="Arial" w:cs="Arial"/>
                <w:sz w:val="20"/>
                <w:szCs w:val="20"/>
              </w:rPr>
            </w:pPr>
            <w:r>
              <w:rPr>
                <w:rFonts w:ascii="Arial" w:hAnsi="Arial" w:cs="Arial"/>
                <w:sz w:val="20"/>
                <w:szCs w:val="20"/>
              </w:rPr>
              <w:t>29,</w:t>
            </w:r>
            <w:r w:rsidR="00A919AF" w:rsidRPr="00A919AF">
              <w:rPr>
                <w:rFonts w:ascii="Arial" w:hAnsi="Arial" w:cs="Arial"/>
                <w:sz w:val="20"/>
                <w:szCs w:val="20"/>
              </w:rPr>
              <w:t>5</w:t>
            </w:r>
            <w:r>
              <w:rPr>
                <w:rFonts w:ascii="Arial" w:hAnsi="Arial" w:cs="Arial"/>
                <w:sz w:val="20"/>
                <w:szCs w:val="20"/>
              </w:rPr>
              <w:t xml:space="preserve"> (+1)</w:t>
            </w:r>
          </w:p>
        </w:tc>
        <w:tc>
          <w:tcPr>
            <w:tcW w:w="1999" w:type="dxa"/>
            <w:noWrap/>
            <w:vAlign w:val="center"/>
          </w:tcPr>
          <w:p w:rsidR="00A919AF" w:rsidRPr="00A919AF" w:rsidRDefault="00C05D01" w:rsidP="00A919AF">
            <w:pPr>
              <w:jc w:val="center"/>
              <w:rPr>
                <w:rFonts w:ascii="Arial" w:hAnsi="Arial" w:cs="Arial"/>
                <w:sz w:val="20"/>
                <w:szCs w:val="20"/>
              </w:rPr>
            </w:pPr>
            <w:r>
              <w:rPr>
                <w:rFonts w:ascii="Arial" w:hAnsi="Arial" w:cs="Arial"/>
                <w:sz w:val="20"/>
                <w:szCs w:val="20"/>
              </w:rPr>
              <w:t>84,</w:t>
            </w:r>
            <w:r w:rsidR="00A919AF" w:rsidRPr="00A919AF">
              <w:rPr>
                <w:rFonts w:ascii="Arial" w:hAnsi="Arial" w:cs="Arial"/>
                <w:sz w:val="20"/>
                <w:szCs w:val="20"/>
              </w:rPr>
              <w:t>3%</w:t>
            </w:r>
          </w:p>
        </w:tc>
      </w:tr>
      <w:tr w:rsidR="00A919AF" w:rsidRPr="00A919AF" w:rsidTr="00C05D01">
        <w:trPr>
          <w:trHeight w:val="340"/>
          <w:jc w:val="center"/>
        </w:trPr>
        <w:tc>
          <w:tcPr>
            <w:tcW w:w="3797" w:type="dxa"/>
            <w:noWrap/>
            <w:vAlign w:val="center"/>
          </w:tcPr>
          <w:p w:rsidR="00A919AF" w:rsidRPr="00C05D01" w:rsidRDefault="00A919AF" w:rsidP="00A919AF">
            <w:pPr>
              <w:jc w:val="center"/>
              <w:rPr>
                <w:rFonts w:ascii="Arial" w:hAnsi="Arial" w:cs="Arial"/>
                <w:b/>
                <w:sz w:val="20"/>
                <w:szCs w:val="20"/>
              </w:rPr>
            </w:pPr>
            <w:r w:rsidRPr="00C05D01">
              <w:rPr>
                <w:rFonts w:ascii="Arial" w:hAnsi="Arial" w:cs="Arial"/>
                <w:b/>
                <w:sz w:val="20"/>
                <w:szCs w:val="20"/>
              </w:rPr>
              <w:t>Općina Sirač</w:t>
            </w:r>
          </w:p>
        </w:tc>
        <w:tc>
          <w:tcPr>
            <w:tcW w:w="2070" w:type="dxa"/>
            <w:noWrap/>
            <w:vAlign w:val="center"/>
          </w:tcPr>
          <w:p w:rsidR="00A919AF" w:rsidRPr="00A919AF" w:rsidRDefault="00C05D01" w:rsidP="00A919AF">
            <w:pPr>
              <w:jc w:val="center"/>
              <w:rPr>
                <w:rFonts w:ascii="Arial" w:hAnsi="Arial" w:cs="Arial"/>
                <w:sz w:val="20"/>
                <w:szCs w:val="20"/>
              </w:rPr>
            </w:pPr>
            <w:r>
              <w:rPr>
                <w:rFonts w:ascii="Arial" w:hAnsi="Arial" w:cs="Arial"/>
                <w:sz w:val="20"/>
                <w:szCs w:val="20"/>
              </w:rPr>
              <w:t>26,</w:t>
            </w:r>
            <w:r w:rsidR="00A919AF" w:rsidRPr="00A919AF">
              <w:rPr>
                <w:rFonts w:ascii="Arial" w:hAnsi="Arial" w:cs="Arial"/>
                <w:sz w:val="20"/>
                <w:szCs w:val="20"/>
              </w:rPr>
              <w:t>5</w:t>
            </w:r>
          </w:p>
        </w:tc>
        <w:tc>
          <w:tcPr>
            <w:tcW w:w="1999" w:type="dxa"/>
            <w:noWrap/>
            <w:vAlign w:val="center"/>
          </w:tcPr>
          <w:p w:rsidR="00A919AF" w:rsidRPr="00A919AF" w:rsidRDefault="00C05D01" w:rsidP="00A919AF">
            <w:pPr>
              <w:jc w:val="center"/>
              <w:rPr>
                <w:rFonts w:ascii="Arial" w:hAnsi="Arial" w:cs="Arial"/>
                <w:sz w:val="20"/>
                <w:szCs w:val="20"/>
              </w:rPr>
            </w:pPr>
            <w:r>
              <w:rPr>
                <w:rFonts w:ascii="Arial" w:hAnsi="Arial" w:cs="Arial"/>
                <w:sz w:val="20"/>
                <w:szCs w:val="20"/>
              </w:rPr>
              <w:t>75,</w:t>
            </w:r>
            <w:r w:rsidR="00A919AF" w:rsidRPr="00A919AF">
              <w:rPr>
                <w:rFonts w:ascii="Arial" w:hAnsi="Arial" w:cs="Arial"/>
                <w:sz w:val="20"/>
                <w:szCs w:val="20"/>
              </w:rPr>
              <w:t>7%</w:t>
            </w:r>
          </w:p>
        </w:tc>
      </w:tr>
      <w:tr w:rsidR="00A919AF" w:rsidRPr="00A919AF" w:rsidTr="00C05D01">
        <w:trPr>
          <w:trHeight w:val="340"/>
          <w:jc w:val="center"/>
        </w:trPr>
        <w:tc>
          <w:tcPr>
            <w:tcW w:w="3797" w:type="dxa"/>
            <w:noWrap/>
            <w:vAlign w:val="center"/>
          </w:tcPr>
          <w:p w:rsidR="00A919AF" w:rsidRPr="00C05D01" w:rsidRDefault="00A919AF" w:rsidP="00A919AF">
            <w:pPr>
              <w:jc w:val="center"/>
              <w:rPr>
                <w:rFonts w:ascii="Arial" w:hAnsi="Arial" w:cs="Arial"/>
                <w:b/>
                <w:sz w:val="20"/>
                <w:szCs w:val="20"/>
              </w:rPr>
            </w:pPr>
            <w:r w:rsidRPr="00C05D01">
              <w:rPr>
                <w:rFonts w:ascii="Arial" w:hAnsi="Arial" w:cs="Arial"/>
                <w:b/>
                <w:sz w:val="20"/>
                <w:szCs w:val="20"/>
              </w:rPr>
              <w:t>Bjelovarsko-bilogorska županija</w:t>
            </w:r>
          </w:p>
        </w:tc>
        <w:tc>
          <w:tcPr>
            <w:tcW w:w="2070" w:type="dxa"/>
            <w:noWrap/>
            <w:vAlign w:val="center"/>
          </w:tcPr>
          <w:p w:rsidR="00A919AF" w:rsidRPr="00A919AF" w:rsidRDefault="005F5455" w:rsidP="00A919AF">
            <w:pPr>
              <w:jc w:val="center"/>
              <w:rPr>
                <w:rFonts w:ascii="Arial" w:hAnsi="Arial" w:cs="Arial"/>
                <w:sz w:val="20"/>
                <w:szCs w:val="20"/>
              </w:rPr>
            </w:pPr>
            <w:r>
              <w:rPr>
                <w:rFonts w:ascii="Arial" w:hAnsi="Arial" w:cs="Arial"/>
                <w:sz w:val="20"/>
                <w:szCs w:val="20"/>
              </w:rPr>
              <w:t>23</w:t>
            </w:r>
            <w:r w:rsidR="00C05D01">
              <w:rPr>
                <w:rFonts w:ascii="Arial" w:hAnsi="Arial" w:cs="Arial"/>
                <w:sz w:val="20"/>
                <w:szCs w:val="20"/>
              </w:rPr>
              <w:t>,</w:t>
            </w:r>
            <w:r w:rsidR="00A919AF" w:rsidRPr="00A919AF">
              <w:rPr>
                <w:rFonts w:ascii="Arial" w:hAnsi="Arial" w:cs="Arial"/>
                <w:sz w:val="20"/>
                <w:szCs w:val="20"/>
              </w:rPr>
              <w:t>5</w:t>
            </w:r>
            <w:r w:rsidR="00C05D01">
              <w:rPr>
                <w:rFonts w:ascii="Arial" w:hAnsi="Arial" w:cs="Arial"/>
                <w:sz w:val="20"/>
                <w:szCs w:val="20"/>
              </w:rPr>
              <w:t xml:space="preserve"> (+2)</w:t>
            </w:r>
          </w:p>
        </w:tc>
        <w:tc>
          <w:tcPr>
            <w:tcW w:w="1999" w:type="dxa"/>
            <w:noWrap/>
            <w:vAlign w:val="center"/>
          </w:tcPr>
          <w:p w:rsidR="00A919AF" w:rsidRPr="00A919AF" w:rsidRDefault="005F5455" w:rsidP="00A919AF">
            <w:pPr>
              <w:jc w:val="center"/>
              <w:rPr>
                <w:rFonts w:ascii="Arial" w:hAnsi="Arial" w:cs="Arial"/>
                <w:sz w:val="20"/>
                <w:szCs w:val="20"/>
              </w:rPr>
            </w:pPr>
            <w:r>
              <w:rPr>
                <w:rFonts w:ascii="Arial" w:hAnsi="Arial" w:cs="Arial"/>
                <w:sz w:val="20"/>
                <w:szCs w:val="20"/>
              </w:rPr>
              <w:t>67,1</w:t>
            </w:r>
            <w:r w:rsidR="00A919AF" w:rsidRPr="00A919AF">
              <w:rPr>
                <w:rFonts w:ascii="Arial" w:hAnsi="Arial" w:cs="Arial"/>
                <w:sz w:val="20"/>
                <w:szCs w:val="20"/>
              </w:rPr>
              <w:t>%</w:t>
            </w:r>
          </w:p>
        </w:tc>
      </w:tr>
      <w:tr w:rsidR="00A919AF" w:rsidRPr="00A919AF" w:rsidTr="00C05D01">
        <w:trPr>
          <w:trHeight w:val="340"/>
          <w:jc w:val="center"/>
        </w:trPr>
        <w:tc>
          <w:tcPr>
            <w:tcW w:w="3797" w:type="dxa"/>
            <w:noWrap/>
            <w:vAlign w:val="center"/>
          </w:tcPr>
          <w:p w:rsidR="00A919AF" w:rsidRPr="00C05D01" w:rsidRDefault="00A919AF" w:rsidP="00A919AF">
            <w:pPr>
              <w:jc w:val="center"/>
              <w:rPr>
                <w:rFonts w:ascii="Arial" w:hAnsi="Arial" w:cs="Arial"/>
                <w:b/>
                <w:sz w:val="20"/>
                <w:szCs w:val="20"/>
              </w:rPr>
            </w:pPr>
            <w:r w:rsidRPr="00C05D01">
              <w:rPr>
                <w:rFonts w:ascii="Arial" w:hAnsi="Arial" w:cs="Arial"/>
                <w:b/>
                <w:sz w:val="20"/>
                <w:szCs w:val="20"/>
              </w:rPr>
              <w:t>Općina Berek</w:t>
            </w:r>
          </w:p>
        </w:tc>
        <w:tc>
          <w:tcPr>
            <w:tcW w:w="2070" w:type="dxa"/>
            <w:noWrap/>
            <w:vAlign w:val="center"/>
          </w:tcPr>
          <w:p w:rsidR="00A919AF" w:rsidRPr="00A919AF" w:rsidRDefault="00C05D01" w:rsidP="00A919AF">
            <w:pPr>
              <w:jc w:val="center"/>
              <w:rPr>
                <w:rFonts w:ascii="Arial" w:hAnsi="Arial" w:cs="Arial"/>
                <w:sz w:val="20"/>
                <w:szCs w:val="20"/>
              </w:rPr>
            </w:pPr>
            <w:r>
              <w:rPr>
                <w:rFonts w:ascii="Arial" w:hAnsi="Arial" w:cs="Arial"/>
                <w:sz w:val="20"/>
                <w:szCs w:val="20"/>
              </w:rPr>
              <w:t>23,</w:t>
            </w:r>
            <w:r w:rsidR="00A919AF" w:rsidRPr="00A919AF">
              <w:rPr>
                <w:rFonts w:ascii="Arial" w:hAnsi="Arial" w:cs="Arial"/>
                <w:sz w:val="20"/>
                <w:szCs w:val="20"/>
              </w:rPr>
              <w:t>5</w:t>
            </w:r>
            <w:r>
              <w:rPr>
                <w:rFonts w:ascii="Arial" w:hAnsi="Arial" w:cs="Arial"/>
                <w:sz w:val="20"/>
                <w:szCs w:val="20"/>
              </w:rPr>
              <w:t xml:space="preserve"> (+1)</w:t>
            </w:r>
          </w:p>
        </w:tc>
        <w:tc>
          <w:tcPr>
            <w:tcW w:w="1999" w:type="dxa"/>
            <w:noWrap/>
            <w:vAlign w:val="center"/>
          </w:tcPr>
          <w:p w:rsidR="00A919AF" w:rsidRPr="00A919AF" w:rsidRDefault="00C05D01" w:rsidP="00A919AF">
            <w:pPr>
              <w:jc w:val="center"/>
              <w:rPr>
                <w:rFonts w:ascii="Arial" w:hAnsi="Arial" w:cs="Arial"/>
                <w:sz w:val="20"/>
                <w:szCs w:val="20"/>
              </w:rPr>
            </w:pPr>
            <w:r>
              <w:rPr>
                <w:rFonts w:ascii="Arial" w:hAnsi="Arial" w:cs="Arial"/>
                <w:sz w:val="20"/>
                <w:szCs w:val="20"/>
              </w:rPr>
              <w:t>67,</w:t>
            </w:r>
            <w:r w:rsidR="00A919AF" w:rsidRPr="00A919AF">
              <w:rPr>
                <w:rFonts w:ascii="Arial" w:hAnsi="Arial" w:cs="Arial"/>
                <w:sz w:val="20"/>
                <w:szCs w:val="20"/>
              </w:rPr>
              <w:t>1%</w:t>
            </w:r>
          </w:p>
        </w:tc>
      </w:tr>
      <w:tr w:rsidR="00A919AF" w:rsidRPr="00A919AF" w:rsidTr="00C05D01">
        <w:trPr>
          <w:trHeight w:val="340"/>
          <w:jc w:val="center"/>
        </w:trPr>
        <w:tc>
          <w:tcPr>
            <w:tcW w:w="3797" w:type="dxa"/>
            <w:noWrap/>
            <w:vAlign w:val="center"/>
          </w:tcPr>
          <w:p w:rsidR="00A919AF" w:rsidRPr="00C05D01" w:rsidRDefault="00A919AF" w:rsidP="00A919AF">
            <w:pPr>
              <w:jc w:val="center"/>
              <w:rPr>
                <w:rFonts w:ascii="Arial" w:hAnsi="Arial" w:cs="Arial"/>
                <w:b/>
                <w:sz w:val="20"/>
                <w:szCs w:val="20"/>
              </w:rPr>
            </w:pPr>
            <w:r w:rsidRPr="00C05D01">
              <w:rPr>
                <w:rFonts w:ascii="Arial" w:hAnsi="Arial" w:cs="Arial"/>
                <w:b/>
                <w:sz w:val="20"/>
                <w:szCs w:val="20"/>
              </w:rPr>
              <w:t>Grad Čazma</w:t>
            </w:r>
          </w:p>
        </w:tc>
        <w:tc>
          <w:tcPr>
            <w:tcW w:w="2070" w:type="dxa"/>
            <w:noWrap/>
            <w:vAlign w:val="center"/>
          </w:tcPr>
          <w:p w:rsidR="00A919AF" w:rsidRPr="00A919AF" w:rsidRDefault="00C05D01" w:rsidP="00A919AF">
            <w:pPr>
              <w:jc w:val="center"/>
              <w:rPr>
                <w:rFonts w:ascii="Arial" w:hAnsi="Arial" w:cs="Arial"/>
                <w:sz w:val="20"/>
                <w:szCs w:val="20"/>
              </w:rPr>
            </w:pPr>
            <w:r>
              <w:rPr>
                <w:rFonts w:ascii="Arial" w:hAnsi="Arial" w:cs="Arial"/>
                <w:sz w:val="20"/>
                <w:szCs w:val="20"/>
              </w:rPr>
              <w:t>23 (+1)</w:t>
            </w:r>
          </w:p>
        </w:tc>
        <w:tc>
          <w:tcPr>
            <w:tcW w:w="1999" w:type="dxa"/>
            <w:noWrap/>
            <w:vAlign w:val="center"/>
          </w:tcPr>
          <w:p w:rsidR="00A919AF" w:rsidRPr="00A919AF" w:rsidRDefault="00C05D01" w:rsidP="00A919AF">
            <w:pPr>
              <w:jc w:val="center"/>
              <w:rPr>
                <w:rFonts w:ascii="Arial" w:hAnsi="Arial" w:cs="Arial"/>
                <w:sz w:val="20"/>
                <w:szCs w:val="20"/>
              </w:rPr>
            </w:pPr>
            <w:r>
              <w:rPr>
                <w:rFonts w:ascii="Arial" w:hAnsi="Arial" w:cs="Arial"/>
                <w:sz w:val="20"/>
                <w:szCs w:val="20"/>
              </w:rPr>
              <w:t>65,</w:t>
            </w:r>
            <w:r w:rsidR="00A919AF" w:rsidRPr="00A919AF">
              <w:rPr>
                <w:rFonts w:ascii="Arial" w:hAnsi="Arial" w:cs="Arial"/>
                <w:sz w:val="20"/>
                <w:szCs w:val="20"/>
              </w:rPr>
              <w:t>7%</w:t>
            </w:r>
          </w:p>
        </w:tc>
      </w:tr>
      <w:tr w:rsidR="00A919AF" w:rsidRPr="00A919AF" w:rsidTr="00C05D01">
        <w:trPr>
          <w:trHeight w:val="340"/>
          <w:jc w:val="center"/>
        </w:trPr>
        <w:tc>
          <w:tcPr>
            <w:tcW w:w="3797" w:type="dxa"/>
            <w:noWrap/>
            <w:vAlign w:val="center"/>
          </w:tcPr>
          <w:p w:rsidR="00A919AF" w:rsidRPr="00C05D01" w:rsidRDefault="00A919AF" w:rsidP="00A919AF">
            <w:pPr>
              <w:jc w:val="center"/>
              <w:rPr>
                <w:rFonts w:ascii="Arial" w:hAnsi="Arial" w:cs="Arial"/>
                <w:b/>
                <w:sz w:val="20"/>
                <w:szCs w:val="20"/>
              </w:rPr>
            </w:pPr>
            <w:r w:rsidRPr="00C05D01">
              <w:rPr>
                <w:rFonts w:ascii="Arial" w:hAnsi="Arial" w:cs="Arial"/>
                <w:b/>
                <w:sz w:val="20"/>
                <w:szCs w:val="20"/>
              </w:rPr>
              <w:t>Općina Đulovac</w:t>
            </w:r>
          </w:p>
        </w:tc>
        <w:tc>
          <w:tcPr>
            <w:tcW w:w="2070" w:type="dxa"/>
            <w:noWrap/>
            <w:vAlign w:val="center"/>
          </w:tcPr>
          <w:p w:rsidR="00A919AF" w:rsidRPr="00A919AF" w:rsidRDefault="00C05D01" w:rsidP="00A919AF">
            <w:pPr>
              <w:jc w:val="center"/>
              <w:rPr>
                <w:rFonts w:ascii="Arial" w:hAnsi="Arial" w:cs="Arial"/>
                <w:sz w:val="20"/>
                <w:szCs w:val="20"/>
              </w:rPr>
            </w:pPr>
            <w:r>
              <w:rPr>
                <w:rFonts w:ascii="Arial" w:hAnsi="Arial" w:cs="Arial"/>
                <w:sz w:val="20"/>
                <w:szCs w:val="20"/>
              </w:rPr>
              <w:t>21 (+1)</w:t>
            </w:r>
          </w:p>
        </w:tc>
        <w:tc>
          <w:tcPr>
            <w:tcW w:w="1999" w:type="dxa"/>
            <w:noWrap/>
            <w:vAlign w:val="center"/>
          </w:tcPr>
          <w:p w:rsidR="00A919AF" w:rsidRPr="00A919AF" w:rsidRDefault="00C05D01" w:rsidP="00A919AF">
            <w:pPr>
              <w:jc w:val="center"/>
              <w:rPr>
                <w:rFonts w:ascii="Arial" w:hAnsi="Arial" w:cs="Arial"/>
                <w:sz w:val="20"/>
                <w:szCs w:val="20"/>
              </w:rPr>
            </w:pPr>
            <w:r>
              <w:rPr>
                <w:rFonts w:ascii="Arial" w:hAnsi="Arial" w:cs="Arial"/>
                <w:sz w:val="20"/>
                <w:szCs w:val="20"/>
              </w:rPr>
              <w:t>60</w:t>
            </w:r>
            <w:r w:rsidR="00A919AF" w:rsidRPr="00A919AF">
              <w:rPr>
                <w:rFonts w:ascii="Arial" w:hAnsi="Arial" w:cs="Arial"/>
                <w:sz w:val="20"/>
                <w:szCs w:val="20"/>
              </w:rPr>
              <w:t>%</w:t>
            </w:r>
          </w:p>
        </w:tc>
      </w:tr>
      <w:tr w:rsidR="00A919AF" w:rsidRPr="00A919AF" w:rsidTr="00C05D01">
        <w:trPr>
          <w:trHeight w:val="340"/>
          <w:jc w:val="center"/>
        </w:trPr>
        <w:tc>
          <w:tcPr>
            <w:tcW w:w="3797" w:type="dxa"/>
            <w:noWrap/>
            <w:vAlign w:val="center"/>
          </w:tcPr>
          <w:p w:rsidR="00A919AF" w:rsidRPr="00C05D01" w:rsidRDefault="00A919AF" w:rsidP="00A919AF">
            <w:pPr>
              <w:jc w:val="center"/>
              <w:rPr>
                <w:rFonts w:ascii="Arial" w:hAnsi="Arial" w:cs="Arial"/>
                <w:b/>
                <w:sz w:val="20"/>
                <w:szCs w:val="20"/>
              </w:rPr>
            </w:pPr>
            <w:r w:rsidRPr="00C05D01">
              <w:rPr>
                <w:rFonts w:ascii="Arial" w:hAnsi="Arial" w:cs="Arial"/>
                <w:b/>
                <w:sz w:val="20"/>
                <w:szCs w:val="20"/>
              </w:rPr>
              <w:t>Općina Štefanje</w:t>
            </w:r>
          </w:p>
        </w:tc>
        <w:tc>
          <w:tcPr>
            <w:tcW w:w="2070" w:type="dxa"/>
            <w:noWrap/>
            <w:vAlign w:val="center"/>
          </w:tcPr>
          <w:p w:rsidR="00A919AF" w:rsidRPr="00A919AF" w:rsidRDefault="00C05D01" w:rsidP="00A919AF">
            <w:pPr>
              <w:jc w:val="center"/>
              <w:rPr>
                <w:rFonts w:ascii="Arial" w:hAnsi="Arial" w:cs="Arial"/>
                <w:sz w:val="20"/>
                <w:szCs w:val="20"/>
              </w:rPr>
            </w:pPr>
            <w:r>
              <w:rPr>
                <w:rFonts w:ascii="Arial" w:hAnsi="Arial" w:cs="Arial"/>
                <w:sz w:val="20"/>
                <w:szCs w:val="20"/>
              </w:rPr>
              <w:t>21</w:t>
            </w:r>
          </w:p>
        </w:tc>
        <w:tc>
          <w:tcPr>
            <w:tcW w:w="1999" w:type="dxa"/>
            <w:noWrap/>
            <w:vAlign w:val="center"/>
          </w:tcPr>
          <w:p w:rsidR="00A919AF" w:rsidRPr="00A919AF" w:rsidRDefault="00C05D01" w:rsidP="00C05D01">
            <w:pPr>
              <w:jc w:val="center"/>
              <w:rPr>
                <w:rFonts w:ascii="Arial" w:hAnsi="Arial" w:cs="Arial"/>
                <w:sz w:val="20"/>
                <w:szCs w:val="20"/>
              </w:rPr>
            </w:pPr>
            <w:r>
              <w:rPr>
                <w:rFonts w:ascii="Arial" w:hAnsi="Arial" w:cs="Arial"/>
                <w:sz w:val="20"/>
                <w:szCs w:val="20"/>
              </w:rPr>
              <w:t>60</w:t>
            </w:r>
            <w:r w:rsidR="00A919AF" w:rsidRPr="00A919AF">
              <w:rPr>
                <w:rFonts w:ascii="Arial" w:hAnsi="Arial" w:cs="Arial"/>
                <w:sz w:val="20"/>
                <w:szCs w:val="20"/>
              </w:rPr>
              <w:t>%</w:t>
            </w:r>
          </w:p>
        </w:tc>
      </w:tr>
      <w:tr w:rsidR="00A919AF" w:rsidRPr="00A919AF" w:rsidTr="00C05D01">
        <w:trPr>
          <w:trHeight w:val="340"/>
          <w:jc w:val="center"/>
        </w:trPr>
        <w:tc>
          <w:tcPr>
            <w:tcW w:w="3797" w:type="dxa"/>
            <w:noWrap/>
            <w:vAlign w:val="center"/>
          </w:tcPr>
          <w:p w:rsidR="00A919AF" w:rsidRPr="00C05D01" w:rsidRDefault="00A919AF" w:rsidP="00A919AF">
            <w:pPr>
              <w:jc w:val="center"/>
              <w:rPr>
                <w:rFonts w:ascii="Arial" w:hAnsi="Arial" w:cs="Arial"/>
                <w:b/>
                <w:sz w:val="20"/>
                <w:szCs w:val="20"/>
              </w:rPr>
            </w:pPr>
            <w:r w:rsidRPr="00C05D01">
              <w:rPr>
                <w:rFonts w:ascii="Arial" w:hAnsi="Arial" w:cs="Arial"/>
                <w:b/>
                <w:sz w:val="20"/>
                <w:szCs w:val="20"/>
              </w:rPr>
              <w:t>Grad Daruvar</w:t>
            </w:r>
          </w:p>
        </w:tc>
        <w:tc>
          <w:tcPr>
            <w:tcW w:w="2070" w:type="dxa"/>
            <w:noWrap/>
            <w:vAlign w:val="center"/>
          </w:tcPr>
          <w:p w:rsidR="00A919AF" w:rsidRPr="00A919AF" w:rsidRDefault="00C05D01" w:rsidP="00A919AF">
            <w:pPr>
              <w:jc w:val="center"/>
              <w:rPr>
                <w:rFonts w:ascii="Arial" w:hAnsi="Arial" w:cs="Arial"/>
                <w:sz w:val="20"/>
                <w:szCs w:val="20"/>
              </w:rPr>
            </w:pPr>
            <w:r>
              <w:rPr>
                <w:rFonts w:ascii="Arial" w:hAnsi="Arial" w:cs="Arial"/>
                <w:sz w:val="20"/>
                <w:szCs w:val="20"/>
              </w:rPr>
              <w:t>20,</w:t>
            </w:r>
            <w:r w:rsidR="00A919AF" w:rsidRPr="00A919AF">
              <w:rPr>
                <w:rFonts w:ascii="Arial" w:hAnsi="Arial" w:cs="Arial"/>
                <w:sz w:val="20"/>
                <w:szCs w:val="20"/>
              </w:rPr>
              <w:t>5</w:t>
            </w:r>
            <w:r>
              <w:rPr>
                <w:rFonts w:ascii="Arial" w:hAnsi="Arial" w:cs="Arial"/>
                <w:sz w:val="20"/>
                <w:szCs w:val="20"/>
              </w:rPr>
              <w:t xml:space="preserve"> (+1)</w:t>
            </w:r>
          </w:p>
        </w:tc>
        <w:tc>
          <w:tcPr>
            <w:tcW w:w="1999" w:type="dxa"/>
            <w:noWrap/>
            <w:vAlign w:val="center"/>
          </w:tcPr>
          <w:p w:rsidR="00A919AF" w:rsidRPr="00A919AF" w:rsidRDefault="00C05D01" w:rsidP="00A919AF">
            <w:pPr>
              <w:jc w:val="center"/>
              <w:rPr>
                <w:rFonts w:ascii="Arial" w:hAnsi="Arial" w:cs="Arial"/>
                <w:sz w:val="20"/>
                <w:szCs w:val="20"/>
              </w:rPr>
            </w:pPr>
            <w:r>
              <w:rPr>
                <w:rFonts w:ascii="Arial" w:hAnsi="Arial" w:cs="Arial"/>
                <w:sz w:val="20"/>
                <w:szCs w:val="20"/>
              </w:rPr>
              <w:t>58,</w:t>
            </w:r>
            <w:r w:rsidR="00A919AF" w:rsidRPr="00A919AF">
              <w:rPr>
                <w:rFonts w:ascii="Arial" w:hAnsi="Arial" w:cs="Arial"/>
                <w:sz w:val="20"/>
                <w:szCs w:val="20"/>
              </w:rPr>
              <w:t>6%</w:t>
            </w:r>
          </w:p>
        </w:tc>
      </w:tr>
      <w:tr w:rsidR="005F5455" w:rsidRPr="00A919AF" w:rsidTr="00C05D01">
        <w:trPr>
          <w:trHeight w:val="340"/>
          <w:jc w:val="center"/>
        </w:trPr>
        <w:tc>
          <w:tcPr>
            <w:tcW w:w="3797" w:type="dxa"/>
            <w:noWrap/>
            <w:vAlign w:val="center"/>
          </w:tcPr>
          <w:p w:rsidR="005F5455" w:rsidRPr="00C05D01" w:rsidRDefault="005F5455" w:rsidP="005F5455">
            <w:pPr>
              <w:jc w:val="center"/>
              <w:rPr>
                <w:rFonts w:ascii="Arial" w:hAnsi="Arial" w:cs="Arial"/>
                <w:b/>
                <w:sz w:val="20"/>
                <w:szCs w:val="20"/>
              </w:rPr>
            </w:pPr>
            <w:r w:rsidRPr="00C05D01">
              <w:rPr>
                <w:rFonts w:ascii="Arial" w:hAnsi="Arial" w:cs="Arial"/>
                <w:b/>
                <w:sz w:val="20"/>
                <w:szCs w:val="20"/>
              </w:rPr>
              <w:t>Općina Velika Trnovitica</w:t>
            </w:r>
          </w:p>
        </w:tc>
        <w:tc>
          <w:tcPr>
            <w:tcW w:w="2070"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20</w:t>
            </w:r>
          </w:p>
        </w:tc>
        <w:tc>
          <w:tcPr>
            <w:tcW w:w="1999"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57,</w:t>
            </w:r>
            <w:r w:rsidRPr="00A919AF">
              <w:rPr>
                <w:rFonts w:ascii="Arial" w:hAnsi="Arial" w:cs="Arial"/>
                <w:sz w:val="20"/>
                <w:szCs w:val="20"/>
              </w:rPr>
              <w:t>1%</w:t>
            </w:r>
          </w:p>
        </w:tc>
      </w:tr>
      <w:tr w:rsidR="005F5455" w:rsidRPr="00A919AF" w:rsidTr="00C05D01">
        <w:trPr>
          <w:trHeight w:val="340"/>
          <w:jc w:val="center"/>
        </w:trPr>
        <w:tc>
          <w:tcPr>
            <w:tcW w:w="3797" w:type="dxa"/>
            <w:noWrap/>
            <w:vAlign w:val="center"/>
          </w:tcPr>
          <w:p w:rsidR="005F5455" w:rsidRPr="00C05D01" w:rsidRDefault="005F5455" w:rsidP="005F5455">
            <w:pPr>
              <w:jc w:val="center"/>
              <w:rPr>
                <w:rFonts w:ascii="Arial" w:hAnsi="Arial" w:cs="Arial"/>
                <w:b/>
                <w:sz w:val="20"/>
                <w:szCs w:val="20"/>
              </w:rPr>
            </w:pPr>
            <w:r w:rsidRPr="00C05D01">
              <w:rPr>
                <w:rFonts w:ascii="Arial" w:hAnsi="Arial" w:cs="Arial"/>
                <w:b/>
                <w:sz w:val="20"/>
                <w:szCs w:val="20"/>
              </w:rPr>
              <w:t>Općina Veliko Trojstvo</w:t>
            </w:r>
          </w:p>
        </w:tc>
        <w:tc>
          <w:tcPr>
            <w:tcW w:w="2070"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20</w:t>
            </w:r>
          </w:p>
        </w:tc>
        <w:tc>
          <w:tcPr>
            <w:tcW w:w="1999"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57,</w:t>
            </w:r>
            <w:r w:rsidRPr="00A919AF">
              <w:rPr>
                <w:rFonts w:ascii="Arial" w:hAnsi="Arial" w:cs="Arial"/>
                <w:sz w:val="20"/>
                <w:szCs w:val="20"/>
              </w:rPr>
              <w:t>1%</w:t>
            </w:r>
          </w:p>
        </w:tc>
      </w:tr>
      <w:tr w:rsidR="00AA0AB4" w:rsidRPr="00A919AF" w:rsidTr="00C05D01">
        <w:trPr>
          <w:trHeight w:val="340"/>
          <w:jc w:val="center"/>
        </w:trPr>
        <w:tc>
          <w:tcPr>
            <w:tcW w:w="3797" w:type="dxa"/>
            <w:noWrap/>
            <w:vAlign w:val="center"/>
          </w:tcPr>
          <w:p w:rsidR="00AA0AB4" w:rsidRPr="00C05D01" w:rsidRDefault="00AA0AB4" w:rsidP="00AA0AB4">
            <w:pPr>
              <w:jc w:val="center"/>
              <w:rPr>
                <w:rFonts w:ascii="Arial" w:hAnsi="Arial" w:cs="Arial"/>
                <w:b/>
                <w:sz w:val="20"/>
                <w:szCs w:val="20"/>
              </w:rPr>
            </w:pPr>
            <w:r w:rsidRPr="00C05D01">
              <w:rPr>
                <w:rFonts w:ascii="Arial" w:hAnsi="Arial" w:cs="Arial"/>
                <w:b/>
                <w:sz w:val="20"/>
                <w:szCs w:val="20"/>
              </w:rPr>
              <w:t>Grad Grubišno Polje</w:t>
            </w:r>
          </w:p>
        </w:tc>
        <w:tc>
          <w:tcPr>
            <w:tcW w:w="2070" w:type="dxa"/>
            <w:noWrap/>
            <w:vAlign w:val="center"/>
          </w:tcPr>
          <w:p w:rsidR="00AA0AB4" w:rsidRPr="00A919AF" w:rsidRDefault="00AA0AB4" w:rsidP="00AA0AB4">
            <w:pPr>
              <w:jc w:val="center"/>
              <w:rPr>
                <w:rFonts w:ascii="Arial" w:hAnsi="Arial" w:cs="Arial"/>
                <w:sz w:val="20"/>
                <w:szCs w:val="20"/>
              </w:rPr>
            </w:pPr>
            <w:r>
              <w:rPr>
                <w:rFonts w:ascii="Arial" w:hAnsi="Arial" w:cs="Arial"/>
                <w:sz w:val="20"/>
                <w:szCs w:val="20"/>
              </w:rPr>
              <w:t>19,5 (+3)</w:t>
            </w:r>
          </w:p>
        </w:tc>
        <w:tc>
          <w:tcPr>
            <w:tcW w:w="1999" w:type="dxa"/>
            <w:noWrap/>
            <w:vAlign w:val="center"/>
          </w:tcPr>
          <w:p w:rsidR="00AA0AB4" w:rsidRPr="00A919AF" w:rsidRDefault="00AA0AB4" w:rsidP="00AA0AB4">
            <w:pPr>
              <w:jc w:val="center"/>
              <w:rPr>
                <w:rFonts w:ascii="Arial" w:hAnsi="Arial" w:cs="Arial"/>
                <w:sz w:val="20"/>
                <w:szCs w:val="20"/>
              </w:rPr>
            </w:pPr>
            <w:r>
              <w:rPr>
                <w:rFonts w:ascii="Arial" w:hAnsi="Arial" w:cs="Arial"/>
                <w:sz w:val="20"/>
                <w:szCs w:val="20"/>
              </w:rPr>
              <w:t>55,7</w:t>
            </w:r>
            <w:r w:rsidRPr="00A919AF">
              <w:rPr>
                <w:rFonts w:ascii="Arial" w:hAnsi="Arial" w:cs="Arial"/>
                <w:sz w:val="20"/>
                <w:szCs w:val="20"/>
              </w:rPr>
              <w:t>%</w:t>
            </w:r>
          </w:p>
        </w:tc>
      </w:tr>
      <w:tr w:rsidR="005F5455" w:rsidRPr="00A919AF" w:rsidTr="00C05D01">
        <w:trPr>
          <w:trHeight w:val="340"/>
          <w:jc w:val="center"/>
        </w:trPr>
        <w:tc>
          <w:tcPr>
            <w:tcW w:w="3797" w:type="dxa"/>
            <w:noWrap/>
            <w:vAlign w:val="center"/>
          </w:tcPr>
          <w:p w:rsidR="005F5455" w:rsidRPr="00C05D01" w:rsidRDefault="005F5455" w:rsidP="005F5455">
            <w:pPr>
              <w:jc w:val="center"/>
              <w:rPr>
                <w:rFonts w:ascii="Arial" w:hAnsi="Arial" w:cs="Arial"/>
                <w:b/>
                <w:sz w:val="20"/>
                <w:szCs w:val="20"/>
              </w:rPr>
            </w:pPr>
            <w:r w:rsidRPr="00C05D01">
              <w:rPr>
                <w:rFonts w:ascii="Arial" w:hAnsi="Arial" w:cs="Arial"/>
                <w:b/>
                <w:sz w:val="20"/>
                <w:szCs w:val="20"/>
              </w:rPr>
              <w:t>Općina Hercegovac</w:t>
            </w:r>
          </w:p>
        </w:tc>
        <w:tc>
          <w:tcPr>
            <w:tcW w:w="2070"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19</w:t>
            </w:r>
          </w:p>
        </w:tc>
        <w:tc>
          <w:tcPr>
            <w:tcW w:w="1999"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54,</w:t>
            </w:r>
            <w:r w:rsidRPr="00A919AF">
              <w:rPr>
                <w:rFonts w:ascii="Arial" w:hAnsi="Arial" w:cs="Arial"/>
                <w:sz w:val="20"/>
                <w:szCs w:val="20"/>
              </w:rPr>
              <w:t>3%</w:t>
            </w:r>
          </w:p>
        </w:tc>
      </w:tr>
      <w:tr w:rsidR="005F5455" w:rsidRPr="00A919AF" w:rsidTr="00C05D01">
        <w:trPr>
          <w:trHeight w:val="340"/>
          <w:jc w:val="center"/>
        </w:trPr>
        <w:tc>
          <w:tcPr>
            <w:tcW w:w="3797" w:type="dxa"/>
            <w:noWrap/>
            <w:vAlign w:val="center"/>
          </w:tcPr>
          <w:p w:rsidR="005F5455" w:rsidRPr="00C05D01" w:rsidRDefault="005F5455" w:rsidP="005F5455">
            <w:pPr>
              <w:jc w:val="center"/>
              <w:rPr>
                <w:rFonts w:ascii="Arial" w:hAnsi="Arial" w:cs="Arial"/>
                <w:b/>
                <w:sz w:val="20"/>
                <w:szCs w:val="20"/>
              </w:rPr>
            </w:pPr>
            <w:r w:rsidRPr="00C05D01">
              <w:rPr>
                <w:rFonts w:ascii="Arial" w:hAnsi="Arial" w:cs="Arial"/>
                <w:b/>
                <w:sz w:val="20"/>
                <w:szCs w:val="20"/>
              </w:rPr>
              <w:t>Općina Končanica</w:t>
            </w:r>
          </w:p>
        </w:tc>
        <w:tc>
          <w:tcPr>
            <w:tcW w:w="2070"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17 (+2)</w:t>
            </w:r>
          </w:p>
        </w:tc>
        <w:tc>
          <w:tcPr>
            <w:tcW w:w="1999"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48,</w:t>
            </w:r>
            <w:r w:rsidRPr="00A919AF">
              <w:rPr>
                <w:rFonts w:ascii="Arial" w:hAnsi="Arial" w:cs="Arial"/>
                <w:sz w:val="20"/>
                <w:szCs w:val="20"/>
              </w:rPr>
              <w:t>6%</w:t>
            </w:r>
          </w:p>
        </w:tc>
      </w:tr>
      <w:tr w:rsidR="005F5455" w:rsidRPr="00A919AF" w:rsidTr="00C05D01">
        <w:trPr>
          <w:trHeight w:val="340"/>
          <w:jc w:val="center"/>
        </w:trPr>
        <w:tc>
          <w:tcPr>
            <w:tcW w:w="3797" w:type="dxa"/>
            <w:noWrap/>
            <w:vAlign w:val="center"/>
          </w:tcPr>
          <w:p w:rsidR="005F5455" w:rsidRPr="00C05D01" w:rsidRDefault="005F5455" w:rsidP="005F5455">
            <w:pPr>
              <w:jc w:val="center"/>
              <w:rPr>
                <w:rFonts w:ascii="Arial" w:hAnsi="Arial" w:cs="Arial"/>
                <w:b/>
                <w:sz w:val="20"/>
                <w:szCs w:val="20"/>
              </w:rPr>
            </w:pPr>
            <w:r w:rsidRPr="00C05D01">
              <w:rPr>
                <w:rFonts w:ascii="Arial" w:hAnsi="Arial" w:cs="Arial"/>
                <w:b/>
                <w:sz w:val="20"/>
                <w:szCs w:val="20"/>
              </w:rPr>
              <w:lastRenderedPageBreak/>
              <w:t>Općina Veliki Grđevac</w:t>
            </w:r>
          </w:p>
        </w:tc>
        <w:tc>
          <w:tcPr>
            <w:tcW w:w="2070"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16</w:t>
            </w:r>
          </w:p>
        </w:tc>
        <w:tc>
          <w:tcPr>
            <w:tcW w:w="1999"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45,</w:t>
            </w:r>
            <w:r w:rsidRPr="00A919AF">
              <w:rPr>
                <w:rFonts w:ascii="Arial" w:hAnsi="Arial" w:cs="Arial"/>
                <w:sz w:val="20"/>
                <w:szCs w:val="20"/>
              </w:rPr>
              <w:t>7%</w:t>
            </w:r>
          </w:p>
        </w:tc>
      </w:tr>
      <w:tr w:rsidR="005F5455" w:rsidRPr="00A919AF" w:rsidTr="00C05D01">
        <w:trPr>
          <w:trHeight w:val="340"/>
          <w:jc w:val="center"/>
        </w:trPr>
        <w:tc>
          <w:tcPr>
            <w:tcW w:w="3797" w:type="dxa"/>
            <w:noWrap/>
            <w:vAlign w:val="center"/>
          </w:tcPr>
          <w:p w:rsidR="005F5455" w:rsidRPr="00C05D01" w:rsidRDefault="005F5455" w:rsidP="005F5455">
            <w:pPr>
              <w:jc w:val="center"/>
              <w:rPr>
                <w:rFonts w:ascii="Arial" w:hAnsi="Arial" w:cs="Arial"/>
                <w:b/>
                <w:sz w:val="20"/>
                <w:szCs w:val="20"/>
              </w:rPr>
            </w:pPr>
            <w:r w:rsidRPr="00C05D01">
              <w:rPr>
                <w:rFonts w:ascii="Arial" w:hAnsi="Arial" w:cs="Arial"/>
                <w:b/>
                <w:sz w:val="20"/>
                <w:szCs w:val="20"/>
              </w:rPr>
              <w:t>Općina Ivanska</w:t>
            </w:r>
          </w:p>
        </w:tc>
        <w:tc>
          <w:tcPr>
            <w:tcW w:w="2070"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15,</w:t>
            </w:r>
            <w:r w:rsidRPr="00A919AF">
              <w:rPr>
                <w:rFonts w:ascii="Arial" w:hAnsi="Arial" w:cs="Arial"/>
                <w:sz w:val="20"/>
                <w:szCs w:val="20"/>
              </w:rPr>
              <w:t>5</w:t>
            </w:r>
          </w:p>
        </w:tc>
        <w:tc>
          <w:tcPr>
            <w:tcW w:w="1999"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44,</w:t>
            </w:r>
            <w:r w:rsidRPr="00A919AF">
              <w:rPr>
                <w:rFonts w:ascii="Arial" w:hAnsi="Arial" w:cs="Arial"/>
                <w:sz w:val="20"/>
                <w:szCs w:val="20"/>
              </w:rPr>
              <w:t>3%</w:t>
            </w:r>
          </w:p>
        </w:tc>
      </w:tr>
      <w:tr w:rsidR="005F5455" w:rsidRPr="00A919AF" w:rsidTr="00C05D01">
        <w:trPr>
          <w:trHeight w:val="340"/>
          <w:jc w:val="center"/>
        </w:trPr>
        <w:tc>
          <w:tcPr>
            <w:tcW w:w="3797" w:type="dxa"/>
            <w:noWrap/>
            <w:vAlign w:val="center"/>
          </w:tcPr>
          <w:p w:rsidR="005F5455" w:rsidRPr="00C05D01" w:rsidRDefault="005F5455" w:rsidP="005F5455">
            <w:pPr>
              <w:jc w:val="center"/>
              <w:rPr>
                <w:rFonts w:ascii="Arial" w:hAnsi="Arial" w:cs="Arial"/>
                <w:b/>
                <w:sz w:val="20"/>
                <w:szCs w:val="20"/>
              </w:rPr>
            </w:pPr>
            <w:r w:rsidRPr="00C05D01">
              <w:rPr>
                <w:rFonts w:ascii="Arial" w:hAnsi="Arial" w:cs="Arial"/>
                <w:b/>
                <w:sz w:val="20"/>
                <w:szCs w:val="20"/>
              </w:rPr>
              <w:t>Općina Velika Pisanica</w:t>
            </w:r>
          </w:p>
        </w:tc>
        <w:tc>
          <w:tcPr>
            <w:tcW w:w="2070"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15</w:t>
            </w:r>
          </w:p>
        </w:tc>
        <w:tc>
          <w:tcPr>
            <w:tcW w:w="1999"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42,</w:t>
            </w:r>
            <w:r w:rsidRPr="00A919AF">
              <w:rPr>
                <w:rFonts w:ascii="Arial" w:hAnsi="Arial" w:cs="Arial"/>
                <w:sz w:val="20"/>
                <w:szCs w:val="20"/>
              </w:rPr>
              <w:t>9%</w:t>
            </w:r>
          </w:p>
        </w:tc>
      </w:tr>
      <w:tr w:rsidR="005F5455" w:rsidRPr="00A919AF" w:rsidTr="00C05D01">
        <w:trPr>
          <w:trHeight w:val="340"/>
          <w:jc w:val="center"/>
        </w:trPr>
        <w:tc>
          <w:tcPr>
            <w:tcW w:w="3797" w:type="dxa"/>
            <w:noWrap/>
            <w:vAlign w:val="center"/>
          </w:tcPr>
          <w:p w:rsidR="005F5455" w:rsidRPr="00C05D01" w:rsidRDefault="005F5455" w:rsidP="005F5455">
            <w:pPr>
              <w:jc w:val="center"/>
              <w:rPr>
                <w:rFonts w:ascii="Arial" w:hAnsi="Arial" w:cs="Arial"/>
                <w:b/>
                <w:sz w:val="20"/>
                <w:szCs w:val="20"/>
              </w:rPr>
            </w:pPr>
            <w:r w:rsidRPr="00C05D01">
              <w:rPr>
                <w:rFonts w:ascii="Arial" w:hAnsi="Arial" w:cs="Arial"/>
                <w:b/>
                <w:sz w:val="20"/>
                <w:szCs w:val="20"/>
              </w:rPr>
              <w:t>Grad Garešnica</w:t>
            </w:r>
          </w:p>
        </w:tc>
        <w:tc>
          <w:tcPr>
            <w:tcW w:w="2070"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14,</w:t>
            </w:r>
            <w:r w:rsidRPr="00A919AF">
              <w:rPr>
                <w:rFonts w:ascii="Arial" w:hAnsi="Arial" w:cs="Arial"/>
                <w:sz w:val="20"/>
                <w:szCs w:val="20"/>
              </w:rPr>
              <w:t>5</w:t>
            </w:r>
          </w:p>
        </w:tc>
        <w:tc>
          <w:tcPr>
            <w:tcW w:w="1999"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41,</w:t>
            </w:r>
            <w:r w:rsidRPr="00A919AF">
              <w:rPr>
                <w:rFonts w:ascii="Arial" w:hAnsi="Arial" w:cs="Arial"/>
                <w:sz w:val="20"/>
                <w:szCs w:val="20"/>
              </w:rPr>
              <w:t>4%</w:t>
            </w:r>
          </w:p>
        </w:tc>
      </w:tr>
      <w:tr w:rsidR="005F5455" w:rsidRPr="00A919AF" w:rsidTr="00C05D01">
        <w:trPr>
          <w:trHeight w:val="340"/>
          <w:jc w:val="center"/>
        </w:trPr>
        <w:tc>
          <w:tcPr>
            <w:tcW w:w="3797" w:type="dxa"/>
            <w:noWrap/>
            <w:vAlign w:val="center"/>
          </w:tcPr>
          <w:p w:rsidR="005F5455" w:rsidRPr="00C05D01" w:rsidRDefault="005F5455" w:rsidP="005F5455">
            <w:pPr>
              <w:jc w:val="center"/>
              <w:rPr>
                <w:rFonts w:ascii="Arial" w:hAnsi="Arial" w:cs="Arial"/>
                <w:b/>
                <w:sz w:val="20"/>
                <w:szCs w:val="20"/>
              </w:rPr>
            </w:pPr>
            <w:r w:rsidRPr="00C05D01">
              <w:rPr>
                <w:rFonts w:ascii="Arial" w:hAnsi="Arial" w:cs="Arial"/>
                <w:b/>
                <w:sz w:val="20"/>
                <w:szCs w:val="20"/>
              </w:rPr>
              <w:t>Općina Rovišće</w:t>
            </w:r>
          </w:p>
        </w:tc>
        <w:tc>
          <w:tcPr>
            <w:tcW w:w="2070"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14,</w:t>
            </w:r>
            <w:r w:rsidRPr="00A919AF">
              <w:rPr>
                <w:rFonts w:ascii="Arial" w:hAnsi="Arial" w:cs="Arial"/>
                <w:sz w:val="20"/>
                <w:szCs w:val="20"/>
              </w:rPr>
              <w:t>5</w:t>
            </w:r>
          </w:p>
        </w:tc>
        <w:tc>
          <w:tcPr>
            <w:tcW w:w="1999"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41,</w:t>
            </w:r>
            <w:r w:rsidRPr="00A919AF">
              <w:rPr>
                <w:rFonts w:ascii="Arial" w:hAnsi="Arial" w:cs="Arial"/>
                <w:sz w:val="20"/>
                <w:szCs w:val="20"/>
              </w:rPr>
              <w:t>4%</w:t>
            </w:r>
          </w:p>
        </w:tc>
      </w:tr>
      <w:tr w:rsidR="005F5455" w:rsidRPr="00A919AF" w:rsidTr="00C05D01">
        <w:trPr>
          <w:trHeight w:val="340"/>
          <w:jc w:val="center"/>
        </w:trPr>
        <w:tc>
          <w:tcPr>
            <w:tcW w:w="3797" w:type="dxa"/>
            <w:noWrap/>
            <w:vAlign w:val="center"/>
          </w:tcPr>
          <w:p w:rsidR="005F5455" w:rsidRPr="00C05D01" w:rsidRDefault="005F5455" w:rsidP="005F5455">
            <w:pPr>
              <w:jc w:val="center"/>
              <w:rPr>
                <w:rFonts w:ascii="Arial" w:hAnsi="Arial" w:cs="Arial"/>
                <w:b/>
                <w:sz w:val="20"/>
                <w:szCs w:val="20"/>
              </w:rPr>
            </w:pPr>
            <w:r w:rsidRPr="00C05D01">
              <w:rPr>
                <w:rFonts w:ascii="Arial" w:hAnsi="Arial" w:cs="Arial"/>
                <w:b/>
                <w:sz w:val="20"/>
                <w:szCs w:val="20"/>
              </w:rPr>
              <w:t>Općina Dežanovac</w:t>
            </w:r>
          </w:p>
        </w:tc>
        <w:tc>
          <w:tcPr>
            <w:tcW w:w="2070"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14</w:t>
            </w:r>
          </w:p>
        </w:tc>
        <w:tc>
          <w:tcPr>
            <w:tcW w:w="1999"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40</w:t>
            </w:r>
            <w:r w:rsidRPr="00A919AF">
              <w:rPr>
                <w:rFonts w:ascii="Arial" w:hAnsi="Arial" w:cs="Arial"/>
                <w:sz w:val="20"/>
                <w:szCs w:val="20"/>
              </w:rPr>
              <w:t>%</w:t>
            </w:r>
          </w:p>
        </w:tc>
      </w:tr>
      <w:tr w:rsidR="005F5455" w:rsidRPr="00A919AF" w:rsidTr="00C05D01">
        <w:trPr>
          <w:trHeight w:val="340"/>
          <w:jc w:val="center"/>
        </w:trPr>
        <w:tc>
          <w:tcPr>
            <w:tcW w:w="3797" w:type="dxa"/>
            <w:noWrap/>
            <w:vAlign w:val="center"/>
          </w:tcPr>
          <w:p w:rsidR="005F5455" w:rsidRPr="00C05D01" w:rsidRDefault="005F5455" w:rsidP="005F5455">
            <w:pPr>
              <w:jc w:val="center"/>
              <w:rPr>
                <w:rFonts w:ascii="Arial" w:hAnsi="Arial" w:cs="Arial"/>
                <w:b/>
                <w:sz w:val="20"/>
                <w:szCs w:val="20"/>
              </w:rPr>
            </w:pPr>
            <w:r w:rsidRPr="00C05D01">
              <w:rPr>
                <w:rFonts w:ascii="Arial" w:hAnsi="Arial" w:cs="Arial"/>
                <w:b/>
                <w:sz w:val="20"/>
                <w:szCs w:val="20"/>
              </w:rPr>
              <w:t>Općina Kapela</w:t>
            </w:r>
          </w:p>
        </w:tc>
        <w:tc>
          <w:tcPr>
            <w:tcW w:w="2070"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14</w:t>
            </w:r>
          </w:p>
        </w:tc>
        <w:tc>
          <w:tcPr>
            <w:tcW w:w="1999"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40</w:t>
            </w:r>
            <w:r w:rsidRPr="00A919AF">
              <w:rPr>
                <w:rFonts w:ascii="Arial" w:hAnsi="Arial" w:cs="Arial"/>
                <w:sz w:val="20"/>
                <w:szCs w:val="20"/>
              </w:rPr>
              <w:t>%</w:t>
            </w:r>
          </w:p>
        </w:tc>
      </w:tr>
      <w:tr w:rsidR="005F5455" w:rsidRPr="00A919AF" w:rsidTr="00C05D01">
        <w:trPr>
          <w:trHeight w:val="340"/>
          <w:jc w:val="center"/>
        </w:trPr>
        <w:tc>
          <w:tcPr>
            <w:tcW w:w="3797" w:type="dxa"/>
            <w:noWrap/>
            <w:vAlign w:val="center"/>
          </w:tcPr>
          <w:p w:rsidR="005F5455" w:rsidRPr="00C05D01" w:rsidRDefault="005F5455" w:rsidP="005F5455">
            <w:pPr>
              <w:jc w:val="center"/>
              <w:rPr>
                <w:rFonts w:ascii="Arial" w:hAnsi="Arial" w:cs="Arial"/>
                <w:b/>
                <w:sz w:val="20"/>
                <w:szCs w:val="20"/>
              </w:rPr>
            </w:pPr>
            <w:r w:rsidRPr="00C05D01">
              <w:rPr>
                <w:rFonts w:ascii="Arial" w:hAnsi="Arial" w:cs="Arial"/>
                <w:b/>
                <w:sz w:val="20"/>
                <w:szCs w:val="20"/>
              </w:rPr>
              <w:t>Općina Nova Rača</w:t>
            </w:r>
          </w:p>
        </w:tc>
        <w:tc>
          <w:tcPr>
            <w:tcW w:w="2070"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12</w:t>
            </w:r>
          </w:p>
        </w:tc>
        <w:tc>
          <w:tcPr>
            <w:tcW w:w="1999"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34,</w:t>
            </w:r>
            <w:r w:rsidRPr="00A919AF">
              <w:rPr>
                <w:rFonts w:ascii="Arial" w:hAnsi="Arial" w:cs="Arial"/>
                <w:sz w:val="20"/>
                <w:szCs w:val="20"/>
              </w:rPr>
              <w:t>3%</w:t>
            </w:r>
          </w:p>
        </w:tc>
      </w:tr>
      <w:tr w:rsidR="005F5455" w:rsidRPr="00A919AF" w:rsidTr="00C05D01">
        <w:trPr>
          <w:trHeight w:val="340"/>
          <w:jc w:val="center"/>
        </w:trPr>
        <w:tc>
          <w:tcPr>
            <w:tcW w:w="3797" w:type="dxa"/>
            <w:noWrap/>
            <w:vAlign w:val="center"/>
          </w:tcPr>
          <w:p w:rsidR="005F5455" w:rsidRPr="00C05D01" w:rsidRDefault="005F5455" w:rsidP="005F5455">
            <w:pPr>
              <w:jc w:val="center"/>
              <w:rPr>
                <w:rFonts w:ascii="Arial" w:hAnsi="Arial" w:cs="Arial"/>
                <w:b/>
                <w:sz w:val="20"/>
                <w:szCs w:val="20"/>
              </w:rPr>
            </w:pPr>
            <w:r w:rsidRPr="00C05D01">
              <w:rPr>
                <w:rFonts w:ascii="Arial" w:hAnsi="Arial" w:cs="Arial"/>
                <w:b/>
                <w:sz w:val="20"/>
                <w:szCs w:val="20"/>
              </w:rPr>
              <w:t>Općina Severin</w:t>
            </w:r>
          </w:p>
        </w:tc>
        <w:tc>
          <w:tcPr>
            <w:tcW w:w="2070"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10,</w:t>
            </w:r>
            <w:r w:rsidRPr="00A919AF">
              <w:rPr>
                <w:rFonts w:ascii="Arial" w:hAnsi="Arial" w:cs="Arial"/>
                <w:sz w:val="20"/>
                <w:szCs w:val="20"/>
              </w:rPr>
              <w:t>5</w:t>
            </w:r>
          </w:p>
        </w:tc>
        <w:tc>
          <w:tcPr>
            <w:tcW w:w="1999"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30</w:t>
            </w:r>
            <w:r w:rsidRPr="00A919AF">
              <w:rPr>
                <w:rFonts w:ascii="Arial" w:hAnsi="Arial" w:cs="Arial"/>
                <w:sz w:val="20"/>
                <w:szCs w:val="20"/>
              </w:rPr>
              <w:t>%</w:t>
            </w:r>
          </w:p>
        </w:tc>
      </w:tr>
      <w:tr w:rsidR="005F5455" w:rsidRPr="00A919AF" w:rsidTr="00C05D01">
        <w:trPr>
          <w:trHeight w:val="340"/>
          <w:jc w:val="center"/>
        </w:trPr>
        <w:tc>
          <w:tcPr>
            <w:tcW w:w="3797" w:type="dxa"/>
            <w:noWrap/>
            <w:vAlign w:val="center"/>
          </w:tcPr>
          <w:p w:rsidR="005F5455" w:rsidRPr="00C05D01" w:rsidRDefault="005F5455" w:rsidP="005F5455">
            <w:pPr>
              <w:jc w:val="center"/>
              <w:rPr>
                <w:rFonts w:ascii="Arial" w:hAnsi="Arial" w:cs="Arial"/>
                <w:b/>
                <w:sz w:val="20"/>
                <w:szCs w:val="20"/>
              </w:rPr>
            </w:pPr>
            <w:r w:rsidRPr="00C05D01">
              <w:rPr>
                <w:rFonts w:ascii="Arial" w:hAnsi="Arial" w:cs="Arial"/>
                <w:b/>
                <w:sz w:val="20"/>
                <w:szCs w:val="20"/>
              </w:rPr>
              <w:t>Općina Zrinski Topolovac</w:t>
            </w:r>
          </w:p>
        </w:tc>
        <w:tc>
          <w:tcPr>
            <w:tcW w:w="2070"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10,</w:t>
            </w:r>
            <w:r w:rsidRPr="00A919AF">
              <w:rPr>
                <w:rFonts w:ascii="Arial" w:hAnsi="Arial" w:cs="Arial"/>
                <w:sz w:val="20"/>
                <w:szCs w:val="20"/>
              </w:rPr>
              <w:t>5</w:t>
            </w:r>
          </w:p>
        </w:tc>
        <w:tc>
          <w:tcPr>
            <w:tcW w:w="1999" w:type="dxa"/>
            <w:noWrap/>
            <w:vAlign w:val="center"/>
          </w:tcPr>
          <w:p w:rsidR="005F5455" w:rsidRPr="00A919AF" w:rsidRDefault="005F5455" w:rsidP="005F5455">
            <w:pPr>
              <w:jc w:val="center"/>
              <w:rPr>
                <w:rFonts w:ascii="Arial" w:hAnsi="Arial" w:cs="Arial"/>
                <w:sz w:val="20"/>
                <w:szCs w:val="20"/>
              </w:rPr>
            </w:pPr>
            <w:r>
              <w:rPr>
                <w:rFonts w:ascii="Arial" w:hAnsi="Arial" w:cs="Arial"/>
                <w:sz w:val="20"/>
                <w:szCs w:val="20"/>
              </w:rPr>
              <w:t>30</w:t>
            </w:r>
            <w:r w:rsidRPr="00A919AF">
              <w:rPr>
                <w:rFonts w:ascii="Arial" w:hAnsi="Arial" w:cs="Arial"/>
                <w:sz w:val="20"/>
                <w:szCs w:val="20"/>
              </w:rPr>
              <w:t>%</w:t>
            </w:r>
          </w:p>
        </w:tc>
      </w:tr>
    </w:tbl>
    <w:p w:rsidR="005E43BC" w:rsidRDefault="005E43BC" w:rsidP="00EA4827">
      <w:pPr>
        <w:rPr>
          <w:highlight w:val="yellow"/>
        </w:rPr>
      </w:pPr>
    </w:p>
    <w:p w:rsidR="00C05D01" w:rsidRPr="00C05D01" w:rsidRDefault="00DE14AB">
      <w:pPr>
        <w:rPr>
          <w:rFonts w:cs="Arial"/>
        </w:rPr>
      </w:pPr>
      <w:r w:rsidRPr="00DE14AB">
        <w:rPr>
          <w:rFonts w:cs="Arial"/>
        </w:rPr>
        <w:t xml:space="preserve"> </w:t>
      </w:r>
      <w:r w:rsidR="00D328E3">
        <w:rPr>
          <w:rFonts w:cs="Arial"/>
        </w:rPr>
        <w:br w:type="page"/>
      </w:r>
    </w:p>
    <w:p w:rsidR="00A84BAA" w:rsidRPr="00C24149" w:rsidRDefault="00D519FF" w:rsidP="000E1A96">
      <w:pPr>
        <w:pStyle w:val="Heading1"/>
        <w:numPr>
          <w:ilvl w:val="0"/>
          <w:numId w:val="1"/>
        </w:numPr>
        <w:spacing w:before="0" w:after="120"/>
        <w:rPr>
          <w:rFonts w:cs="Arial"/>
          <w:i w:val="0"/>
          <w:color w:val="auto"/>
          <w:sz w:val="22"/>
          <w:szCs w:val="22"/>
        </w:rPr>
      </w:pPr>
      <w:bookmarkStart w:id="17" w:name="_Toc38549523"/>
      <w:r w:rsidRPr="00C24149">
        <w:rPr>
          <w:rFonts w:cs="Arial"/>
          <w:i w:val="0"/>
          <w:color w:val="auto"/>
          <w:sz w:val="22"/>
          <w:szCs w:val="22"/>
        </w:rPr>
        <w:lastRenderedPageBreak/>
        <w:t>PREPORUKE ZA POBOLJŠANJE STANJA</w:t>
      </w:r>
      <w:bookmarkEnd w:id="17"/>
    </w:p>
    <w:p w:rsidR="00676C0B" w:rsidRPr="00666A08" w:rsidRDefault="00D66492" w:rsidP="00591563">
      <w:pPr>
        <w:pStyle w:val="FootnoteText"/>
        <w:spacing w:after="200"/>
      </w:pPr>
      <w:r w:rsidRPr="00666A08">
        <w:t xml:space="preserve">Nalazi analitičkog praćenja provedbe članaka 10., 11. i 12. Zakona o pravu na pristup informacijama od strane JLP(R)S s područja </w:t>
      </w:r>
      <w:r w:rsidR="00591563">
        <w:t>Bjelovarsko-bilogorske</w:t>
      </w:r>
      <w:r w:rsidRPr="00666A08">
        <w:t xml:space="preserve"> županije ukazuju na određene zajedničke propuste, nedostatke i nepravilnosti u objavi informacija</w:t>
      </w:r>
      <w:r w:rsidR="00676C0B">
        <w:t>,</w:t>
      </w:r>
      <w:r w:rsidRPr="00666A08">
        <w:t xml:space="preserve"> koje je potrebno ukloniti kako bi se poboljšalo stanje transparentnosti i otvorenosti</w:t>
      </w:r>
      <w:r w:rsidR="00676C0B">
        <w:t xml:space="preserve"> prema građanima</w:t>
      </w:r>
      <w:r w:rsidRPr="00666A08">
        <w:t>. Temeljem uočenih nedostataka u pojedinim segmentima, daju se prioritetni prijedlozi i preporuke u svrhu ispunjenja zakonske obveze i ostvarenja transp</w:t>
      </w:r>
      <w:r w:rsidR="00676C0B">
        <w:t>arentnosti u radu i odlučivanju.</w:t>
      </w:r>
    </w:p>
    <w:p w:rsidR="00D66492" w:rsidRPr="00666A08" w:rsidRDefault="00676C0B" w:rsidP="00591563">
      <w:pPr>
        <w:pStyle w:val="FootnoteText"/>
        <w:spacing w:after="200"/>
      </w:pPr>
      <w:r>
        <w:t xml:space="preserve">1. </w:t>
      </w:r>
      <w:r w:rsidR="00D66492" w:rsidRPr="00666A08">
        <w:t>Kako se provedba članka 10., 11. i 12. ZPPI-ja odnosi na informacije objavljene na</w:t>
      </w:r>
      <w:r>
        <w:t xml:space="preserve"> </w:t>
      </w:r>
      <w:r w:rsidR="00D66492" w:rsidRPr="00666A08">
        <w:t xml:space="preserve">internetskoj stranici tijela javne vlasti, </w:t>
      </w:r>
      <w:r>
        <w:t xml:space="preserve">tako </w:t>
      </w:r>
      <w:r w:rsidR="00D66492" w:rsidRPr="00666A08">
        <w:t>ukazujemo općenito na važnost preglednosti i pretraživosti internetskih stranica te pristupačnosti i jasnoće informacija za korisnike, važnost redovitog ažuriranja stranice i praviln</w:t>
      </w:r>
      <w:r w:rsidR="00C53D3A">
        <w:t>e</w:t>
      </w:r>
      <w:r w:rsidR="00D66492" w:rsidRPr="00666A08">
        <w:t xml:space="preserve"> pohran</w:t>
      </w:r>
      <w:r w:rsidR="00C53D3A">
        <w:t>e</w:t>
      </w:r>
      <w:r w:rsidR="00D66492" w:rsidRPr="00666A08">
        <w:t xml:space="preserve"> informacija te se preporuča:</w:t>
      </w:r>
    </w:p>
    <w:p w:rsidR="00D66492" w:rsidRPr="00666A08" w:rsidRDefault="00D66492" w:rsidP="000E1A96">
      <w:pPr>
        <w:pStyle w:val="FootnoteText"/>
        <w:numPr>
          <w:ilvl w:val="0"/>
          <w:numId w:val="3"/>
        </w:numPr>
        <w:spacing w:after="200"/>
      </w:pPr>
      <w:r w:rsidRPr="00666A08">
        <w:t xml:space="preserve">prilikom dizajniranja internetske stranice, voditi računa o strukturi i tematskoj povezanosti sadržaja </w:t>
      </w:r>
      <w:r w:rsidR="00676C0B">
        <w:t xml:space="preserve">da </w:t>
      </w:r>
      <w:r w:rsidRPr="00666A08">
        <w:t>bi objavljene informacije bile jednostavne za pretraživanje</w:t>
      </w:r>
      <w:r w:rsidR="00676C0B">
        <w:t>;</w:t>
      </w:r>
    </w:p>
    <w:p w:rsidR="00D66492" w:rsidRPr="00892EB7" w:rsidRDefault="00676C0B" w:rsidP="000E1A96">
      <w:pPr>
        <w:pStyle w:val="FootnoteText"/>
        <w:numPr>
          <w:ilvl w:val="0"/>
          <w:numId w:val="3"/>
        </w:numPr>
        <w:spacing w:after="200"/>
      </w:pPr>
      <w:r>
        <w:t>budući da</w:t>
      </w:r>
      <w:r w:rsidR="00D66492" w:rsidRPr="00666A08">
        <w:t xml:space="preserve"> kod gotovo svih</w:t>
      </w:r>
      <w:r>
        <w:t xml:space="preserve"> praćenih</w:t>
      </w:r>
      <w:r w:rsidR="00D66492" w:rsidRPr="00666A08">
        <w:t xml:space="preserve"> tijela postoji problem objave informacija u neodgovarajućem zatvorenom obliku (PDF ili skenirani PDF), ukazujemo na zakonsku obvezu objavljivanja informacija u strojno čitljivom i</w:t>
      </w:r>
      <w:r>
        <w:t xml:space="preserve"> otvorenom obliku; s</w:t>
      </w:r>
      <w:r w:rsidR="00D66492" w:rsidRPr="00666A08">
        <w:t xml:space="preserve"> tim </w:t>
      </w:r>
      <w:r w:rsidR="00D66492" w:rsidRPr="00892EB7">
        <w:t xml:space="preserve">u vezi ukazujemo da je već objava u </w:t>
      </w:r>
      <w:r w:rsidRPr="00892EB7">
        <w:t>WORD-u</w:t>
      </w:r>
      <w:r w:rsidR="00D66492" w:rsidRPr="00892EB7">
        <w:t xml:space="preserve"> bolja od PDF-a, jer ipak omogućava i olakšava uporabu informacije.</w:t>
      </w:r>
    </w:p>
    <w:p w:rsidR="00D66492" w:rsidRPr="00591563" w:rsidRDefault="00D66492" w:rsidP="00591563">
      <w:pPr>
        <w:pStyle w:val="FootnoteText"/>
        <w:spacing w:after="200"/>
        <w:rPr>
          <w:strike/>
        </w:rPr>
      </w:pPr>
      <w:r w:rsidRPr="00892EB7">
        <w:t xml:space="preserve">Napominjemo da je </w:t>
      </w:r>
      <w:r w:rsidR="00892EB7" w:rsidRPr="00892EB7">
        <w:t>23. rujna 2019. stupio na snagu i</w:t>
      </w:r>
      <w:r w:rsidRPr="00892EB7">
        <w:t xml:space="preserve"> Zakon o pristupačnosti mrežnih stranica i programskih rješenja za pokretne uređaje tijela javnog sektora </w:t>
      </w:r>
      <w:r w:rsidR="00676C0B" w:rsidRPr="00892EB7">
        <w:t>(„Narodne novine“,</w:t>
      </w:r>
      <w:r w:rsidRPr="00892EB7">
        <w:t xml:space="preserve"> br. 17/19</w:t>
      </w:r>
      <w:r w:rsidR="00676C0B" w:rsidRPr="00892EB7">
        <w:t>.</w:t>
      </w:r>
      <w:r w:rsidRPr="00892EB7">
        <w:t>), kojim se traži poštivanje određenih načela i tehnika pri dizajnu, izradi, održavanju i ažuriranju internetskih stranica i mobilnih aplikacija</w:t>
      </w:r>
      <w:r w:rsidR="00676C0B" w:rsidRPr="00892EB7">
        <w:t xml:space="preserve"> tijela </w:t>
      </w:r>
      <w:r w:rsidR="00676C0B" w:rsidRPr="00BA57CC">
        <w:t>javnog sektora</w:t>
      </w:r>
      <w:r w:rsidRPr="00BA57CC">
        <w:t xml:space="preserve">, </w:t>
      </w:r>
      <w:r w:rsidR="00676C0B" w:rsidRPr="00BA57CC">
        <w:t>da</w:t>
      </w:r>
      <w:r w:rsidRPr="00BA57CC">
        <w:t xml:space="preserve"> bi ih se učinilo pristupačnijima korisnicima, a osobito osobama s invaliditetom</w:t>
      </w:r>
      <w:r w:rsidR="00042FB2" w:rsidRPr="00BA57CC">
        <w:t xml:space="preserve"> i starijim osobama</w:t>
      </w:r>
      <w:r w:rsidRPr="00BA57CC">
        <w:t>.</w:t>
      </w:r>
      <w:r w:rsidR="00892EB7" w:rsidRPr="00BA57CC">
        <w:t xml:space="preserve"> </w:t>
      </w:r>
      <w:r w:rsidR="00BA57CC" w:rsidRPr="00BA57CC">
        <w:t>N</w:t>
      </w:r>
      <w:r w:rsidR="00BA57CC">
        <w:t xml:space="preserve">eke jedinice, čije su internetske stranice bile predmet praćenja u ranije objavljenim analitičkim izvješćima, </w:t>
      </w:r>
      <w:r w:rsidR="00BA57CC" w:rsidRPr="00BA57CC">
        <w:t>već su na svojim stranicama ustrojile zasebnu rubriku, odnosno podrubriku pos</w:t>
      </w:r>
      <w:r w:rsidR="00BA57CC">
        <w:t xml:space="preserve">većenu digitalnoj pristupačnosti, što je preporukama svim JLP(R)S (primjerice, </w:t>
      </w:r>
      <w:hyperlink r:id="rId15" w:history="1">
        <w:r w:rsidR="00BA57CC">
          <w:rPr>
            <w:rStyle w:val="Hyperlink"/>
          </w:rPr>
          <w:t>http://www.donjividovec.hr/defaultcont.asp?id=105</w:t>
        </w:r>
      </w:hyperlink>
      <w:r w:rsidR="00BA57CC">
        <w:t>).</w:t>
      </w:r>
    </w:p>
    <w:p w:rsidR="00D66492" w:rsidRPr="00666A08" w:rsidRDefault="00D66492" w:rsidP="00591563">
      <w:pPr>
        <w:pStyle w:val="FootnoteText"/>
        <w:spacing w:after="200"/>
      </w:pPr>
      <w:r w:rsidRPr="00666A08">
        <w:t>2. Vezano uz provedbu savjetovanja s javnošću</w:t>
      </w:r>
      <w:r w:rsidR="00676C0B">
        <w:t>, ukazujemo da</w:t>
      </w:r>
      <w:r w:rsidRPr="00666A08">
        <w:t xml:space="preserve"> JLP(R)S,</w:t>
      </w:r>
      <w:r w:rsidR="00676C0B">
        <w:t xml:space="preserve"> kao obveznici provedbe članka 11. ZPPI-ja, </w:t>
      </w:r>
      <w:r w:rsidRPr="00666A08">
        <w:t>trebaju provoditi savjetovanja s javnošću u svim slučajevima kada donose opće akte i druge strateške i planske dokumente, kojima se utječe na interese građana i pravnih osoba te o tome pravodobno informirati javnost, na način:</w:t>
      </w:r>
    </w:p>
    <w:p w:rsidR="00D66492" w:rsidRPr="00666A08" w:rsidRDefault="00D66492" w:rsidP="000E1A96">
      <w:pPr>
        <w:pStyle w:val="FootnoteText"/>
        <w:numPr>
          <w:ilvl w:val="0"/>
          <w:numId w:val="3"/>
        </w:numPr>
        <w:spacing w:after="200"/>
      </w:pPr>
      <w:r w:rsidRPr="00666A08">
        <w:t>da se unutar zasebne rubrike na internetskoj stranici objavljuju informacije vezane za provedbu savjetovanja s javnošću, uključujući nacrte dokumenata za koje se postupak savjetovanja provodi, skupa s pozivom javnosti da se uključi davanjem svojih komentara</w:t>
      </w:r>
      <w:r w:rsidR="00676C0B">
        <w:t>;</w:t>
      </w:r>
    </w:p>
    <w:p w:rsidR="00D66492" w:rsidRPr="00666A08" w:rsidRDefault="00D66492" w:rsidP="000E1A96">
      <w:pPr>
        <w:pStyle w:val="FootnoteText"/>
        <w:numPr>
          <w:ilvl w:val="0"/>
          <w:numId w:val="3"/>
        </w:numPr>
        <w:spacing w:after="200"/>
      </w:pPr>
      <w:r w:rsidRPr="00666A08">
        <w:t>unutar rubrike savje</w:t>
      </w:r>
      <w:r w:rsidR="00676C0B">
        <w:t>tovanja s javnošću, preporuča se</w:t>
      </w:r>
      <w:r w:rsidRPr="00666A08">
        <w:t xml:space="preserve"> kreirati podrubrike: Plan savjetovanja, Otvorena savjet</w:t>
      </w:r>
      <w:r w:rsidR="00537A77">
        <w:t>ovanja, Završena savjetovanja, a izvješća o provedenim savjetovanjima objavljivati uz nacrte akata koja su dana na savjetovanja, s dokumentom za savjetovanje i obrascem za sudjelovanje u savjetovanju;</w:t>
      </w:r>
    </w:p>
    <w:p w:rsidR="00676C0B" w:rsidRDefault="00D66492" w:rsidP="000E1A96">
      <w:pPr>
        <w:pStyle w:val="FootnoteText"/>
        <w:numPr>
          <w:ilvl w:val="0"/>
          <w:numId w:val="3"/>
        </w:numPr>
        <w:spacing w:after="200"/>
      </w:pPr>
      <w:r w:rsidRPr="00666A08">
        <w:t xml:space="preserve">da se vodi računa o vremenu u kojem se planira provoditi savjetovanje s javnošću i </w:t>
      </w:r>
      <w:r w:rsidR="00676C0B">
        <w:t xml:space="preserve">navedeno uskladi </w:t>
      </w:r>
      <w:r w:rsidRPr="00666A08">
        <w:t xml:space="preserve">s rokovima propisanim posebnim zakonima za donošenje općih akata i predviđenom vremenu donošenja pojedinog akta za koje se provodi savjetovanje, kako </w:t>
      </w:r>
      <w:r w:rsidRPr="00666A08">
        <w:lastRenderedPageBreak/>
        <w:t>bi se građanima omogućio primjeren rok za iznošenje komentara i poštivao zakonski rok trajanja savjetovanja (30 dana), a eventualne razloge za kraće trajanje potrebno je obrazložiti opravdanim razlozima</w:t>
      </w:r>
      <w:r w:rsidR="00676C0B">
        <w:t>;</w:t>
      </w:r>
    </w:p>
    <w:p w:rsidR="00D66492" w:rsidRPr="00666A08" w:rsidRDefault="00D66492" w:rsidP="000E1A96">
      <w:pPr>
        <w:pStyle w:val="FootnoteText"/>
        <w:numPr>
          <w:ilvl w:val="0"/>
          <w:numId w:val="3"/>
        </w:numPr>
        <w:spacing w:after="200"/>
      </w:pPr>
      <w:r w:rsidRPr="00666A08">
        <w:t>u slučaju odstupanja od plana savjetovanja, isti potrebno ažurirati i objaviti na internetskoj stranici</w:t>
      </w:r>
      <w:r w:rsidR="00676C0B">
        <w:t>.</w:t>
      </w:r>
    </w:p>
    <w:p w:rsidR="00D66492" w:rsidRPr="00666A08" w:rsidRDefault="00D66492" w:rsidP="00591563">
      <w:pPr>
        <w:pStyle w:val="FootnoteText"/>
        <w:spacing w:after="200"/>
      </w:pPr>
      <w:r w:rsidRPr="00666A08">
        <w:t>3. Objava skupova podataka iz djelokruga tijela detektirana je kao najveći problem u provedbi članka 10. ZPPI-ja. Stoga sve JLP(R)S trebaju:</w:t>
      </w:r>
    </w:p>
    <w:p w:rsidR="00676C0B" w:rsidRDefault="00D66492" w:rsidP="000E1A96">
      <w:pPr>
        <w:pStyle w:val="FootnoteText"/>
        <w:numPr>
          <w:ilvl w:val="0"/>
          <w:numId w:val="3"/>
        </w:numPr>
        <w:spacing w:after="200"/>
      </w:pPr>
      <w:r w:rsidRPr="00666A08">
        <w:t xml:space="preserve">na svojim internetskim stranicama objaviti </w:t>
      </w:r>
      <w:r w:rsidR="00676C0B">
        <w:t>popis svih skupova podataka iz svoje nadležnosti, s metapodacima, načinom pristupa i ponovne uporabe (licence i uvjeti);</w:t>
      </w:r>
    </w:p>
    <w:p w:rsidR="00676C0B" w:rsidRDefault="00676C0B" w:rsidP="000E1A96">
      <w:pPr>
        <w:pStyle w:val="FootnoteText"/>
        <w:numPr>
          <w:ilvl w:val="0"/>
          <w:numId w:val="3"/>
        </w:numPr>
        <w:spacing w:after="200"/>
      </w:pPr>
      <w:r>
        <w:t xml:space="preserve">na </w:t>
      </w:r>
      <w:r w:rsidRPr="00BA05FD">
        <w:t xml:space="preserve">svojim internetskim stranicama i portalima otvorenih podataka objaviti </w:t>
      </w:r>
      <w:r w:rsidR="00D66492" w:rsidRPr="00BA05FD">
        <w:t>skupove podataka iz svoje nadležnosti</w:t>
      </w:r>
      <w:r w:rsidRPr="00BA05FD">
        <w:t xml:space="preserve"> koji su pogodni za ponovnu uporabu, odnosno nad </w:t>
      </w:r>
      <w:r w:rsidR="00042FB2" w:rsidRPr="00BA05FD">
        <w:t xml:space="preserve">kojima </w:t>
      </w:r>
      <w:r w:rsidRPr="00BA05FD">
        <w:t>nema ograničenja</w:t>
      </w:r>
      <w:r>
        <w:t xml:space="preserve"> pristupa</w:t>
      </w:r>
      <w:r w:rsidR="00D66492" w:rsidRPr="00666A08">
        <w:t>, u otvorenom, strojno čitljivom formatu</w:t>
      </w:r>
      <w:r>
        <w:t>;</w:t>
      </w:r>
    </w:p>
    <w:p w:rsidR="00676C0B" w:rsidRDefault="00676C0B" w:rsidP="000E1A96">
      <w:pPr>
        <w:pStyle w:val="FootnoteText"/>
        <w:numPr>
          <w:ilvl w:val="0"/>
          <w:numId w:val="3"/>
        </w:numPr>
        <w:spacing w:after="200"/>
      </w:pPr>
      <w:r>
        <w:t>objavljivati sve</w:t>
      </w:r>
      <w:r w:rsidR="00D66492" w:rsidRPr="00666A08">
        <w:t xml:space="preserve"> informacije koje se nalaze u određenim bazama podatak</w:t>
      </w:r>
      <w:r>
        <w:t xml:space="preserve">a ili proračunskim tablicama (razni </w:t>
      </w:r>
      <w:r w:rsidR="00D66492" w:rsidRPr="00666A08">
        <w:t xml:space="preserve">registri, evidencije, adresari, upisnici numerički podaci, </w:t>
      </w:r>
      <w:r>
        <w:t>popisi, liste, imenici</w:t>
      </w:r>
      <w:r w:rsidR="00D66492" w:rsidRPr="00666A08">
        <w:t xml:space="preserve">…) </w:t>
      </w:r>
      <w:r>
        <w:t>u otvorenim formatima, uključujući financijske dokumente (registre ugovora, popise donacija, financijska izvješća, plan nabave i sl.), kao i razne popise koje JLP(R)S već objavljuju na svojim stranicama, ali u zatvorenim formatima (npr. adresari, imenici, popisi udruga, ustanova, trgovačkih društava, mjesnih odbora).</w:t>
      </w:r>
    </w:p>
    <w:p w:rsidR="000A7F87" w:rsidRDefault="000A7F87" w:rsidP="00591563">
      <w:pPr>
        <w:pStyle w:val="FootnoteText"/>
        <w:spacing w:after="200"/>
      </w:pPr>
      <w:r>
        <w:t>Ističemo</w:t>
      </w:r>
      <w:r w:rsidR="00D66492" w:rsidRPr="00666A08">
        <w:t xml:space="preserve"> </w:t>
      </w:r>
      <w:r>
        <w:t xml:space="preserve">moguće </w:t>
      </w:r>
      <w:r w:rsidR="00D66492" w:rsidRPr="00666A08">
        <w:t xml:space="preserve">skupove podataka </w:t>
      </w:r>
      <w:r>
        <w:t>koje u okviru svojih nadležnosti vode županije te gradovi i općine, a nad kojima nema ograničenja pristupa te su u potpunosti pogodni za ponovnu uporabu.</w:t>
      </w:r>
    </w:p>
    <w:p w:rsidR="00D66492" w:rsidRPr="00666A08" w:rsidRDefault="00D66492" w:rsidP="00591563">
      <w:pPr>
        <w:pStyle w:val="FootnoteText"/>
        <w:spacing w:after="200"/>
      </w:pPr>
      <w:r w:rsidRPr="00666A08">
        <w:rPr>
          <w:b/>
        </w:rPr>
        <w:t>Mogući skupovi podataka za županiju:</w:t>
      </w:r>
      <w:r w:rsidRPr="00666A08">
        <w:t xml:space="preserve"> registri imovine, baze podataka o kupoprodajnim cijenama nekretnina, evidencije o ostvarenim prihodima i rashodima od upravljanja i raspolaganja nekretninama, razvojni projekti na području županije, kapitalne investicije/pomoći, poduzetničke zone/institucije poduzetničke podrške, miniranost područja (samo za pojedine županije), podaci o vodoopskrbi, odvodnji, elektrifikaciji, plinofikaciji i sustavu gospodarenja energijom</w:t>
      </w:r>
      <w:r w:rsidR="000A7F87">
        <w:t>.</w:t>
      </w:r>
    </w:p>
    <w:p w:rsidR="00D66492" w:rsidRPr="00666A08" w:rsidRDefault="00D66492" w:rsidP="00591563">
      <w:pPr>
        <w:pStyle w:val="FootnoteText"/>
        <w:spacing w:after="200"/>
      </w:pPr>
      <w:r w:rsidRPr="00666A08">
        <w:rPr>
          <w:b/>
        </w:rPr>
        <w:t>Mogući skupovi podataka za gradove i općine:</w:t>
      </w:r>
      <w:r w:rsidRPr="00666A08">
        <w:t xml:space="preserve"> poslovni prostori u zakupu i slobodni poslovni prostori, početne jedinične cijene zakupnina za poslovne prostore u vlasništvu grada, pregled sklopljenih ugovora, registar ugovora o javnoj nabavi, proračun, proračunski korisnici, imovina u vlasništvu lokalne jedinice (lokalna trgovačka društva), subvencije i donacije udrugama, statistika subvencija poduzetnicima, plan raspodjele sredstava za programe javnih potreba u kulturi/za komunalne prioritete na području mjesnih odbora/javnih potreba u tehničkoj kulturi/sredstava spomeničke rente, statistika odobrenih predmeta po katastarskim općinama, rezultati izbora po mjesnim odborima, površina, stanovništvo, objekti tehničke kulture na području grada, sportski objekti, sportski savezi i zborovi sudaca, sportski klubovi, vijeća nacionalnih manjina, projekti i programi u školstvu, zdravstvu i socijalnoj skrbi EU projekti, popis upravitelja zgrada kojima je grad vlasnik, adresari obrazovnih ustanova (vrtići, osnovne škole, srednje škole, učenički domovi), zdravstvenih ustanova,( bolnica, ambulanti i liječnika), zatim ulice i kućni brojevi, reciklažna dvorišta, komunalni otpad, dimnjačarske koncesije, adresar vjerskih zajednica, ugostiteljski objekti, nekategorizirani objekti, turističke agencije i vodiči, trgovačka društva u vlasništvu grada, </w:t>
      </w:r>
      <w:r w:rsidRPr="00666A08">
        <w:lastRenderedPageBreak/>
        <w:t>broj smještajnih objekata grada, popis autoprijevoznika, vozni redovi, biciklističke staze, popis autobusnih, taxi i ostalih pri</w:t>
      </w:r>
      <w:r w:rsidR="00413140">
        <w:t>jevoznika, taxi stajališta itd.</w:t>
      </w:r>
    </w:p>
    <w:p w:rsidR="00D66492" w:rsidRPr="00666A08" w:rsidRDefault="00D66492" w:rsidP="00591563">
      <w:pPr>
        <w:pStyle w:val="FootnoteText"/>
        <w:spacing w:after="200"/>
      </w:pPr>
      <w:r w:rsidRPr="00666A08">
        <w:t>4. Sve JLP(R)S moraju na jednom mjestu (rubrici) na internetskoj stranici objavljivati i pravovremeno ažurirati informacije o javnim uslugama koje pružaju, vodeći računa o objavi obrazaca u otvorenom obliku i poveznicama na e-usluge</w:t>
      </w:r>
      <w:r w:rsidR="0089185F">
        <w:t>.</w:t>
      </w:r>
    </w:p>
    <w:p w:rsidR="00D66492" w:rsidRPr="00666A08" w:rsidRDefault="00D66492" w:rsidP="00591563">
      <w:pPr>
        <w:pStyle w:val="FootnoteText"/>
        <w:spacing w:after="200"/>
      </w:pPr>
      <w:r w:rsidRPr="00666A08">
        <w:t>5. Sva tijela javne vlasti trebaju objaviti ažurirane popise korisnika bespovratnih sredstava, sponzorstva, donacija ili drugih pomoći s visinom iznosa dodijeljenih donacija, sponzorstava, bespovratnih sredstava i drugih pomoći, i to u otvorenom, XLS formatu. Tijela koja navedeni popis objavljuju, uglavnom to čine u zatvorenom, PDF formatu. Preporuka je da se popisi donacija, sponzorstava i drugih pomoći ažuriraju na godišnjoj razini kako bi se ostvarila viša razina financijske transparentnosti i kako bi javnosti bile dostupne potpune i pravovremene informacije o potrošnji javnih sredstava.</w:t>
      </w:r>
      <w:r w:rsidR="001161BA">
        <w:t xml:space="preserve"> Također, u</w:t>
      </w:r>
      <w:r w:rsidR="001161BA" w:rsidRPr="009C0702">
        <w:t xml:space="preserve">kupan iznos dodijeljenih donacija i </w:t>
      </w:r>
      <w:r w:rsidR="001161BA" w:rsidRPr="004A145F">
        <w:t xml:space="preserve">pomoći kako JLP(R)S </w:t>
      </w:r>
      <w:r w:rsidR="001161BA">
        <w:t xml:space="preserve">to </w:t>
      </w:r>
      <w:r w:rsidR="001161BA" w:rsidRPr="004A145F">
        <w:t>objavljuju u sklopu svojih financijskih izvješća, ne zamjenjuje objavu informacija iz ove točke, a objava skupnih registara svih sklopljenih ugovora (koji uključuju javnu nabavu, ugovore o djelu i druge ugovore), iako predstavlja primjer dobre prakse u ostvarivanju financijske transparentnosti, poglavito ako su objavljeni u otvorenim formatima, ne pružaju dovoljno pregledan, odnosno lako pretraživ način objave informacija o dodijeljenim donacijama, sponzorstvima i drugim  bespovratnim pomoćima</w:t>
      </w:r>
      <w:r w:rsidR="001729FA">
        <w:t>.</w:t>
      </w:r>
    </w:p>
    <w:p w:rsidR="00D66492" w:rsidRPr="00666A08" w:rsidRDefault="00D66492" w:rsidP="00591563">
      <w:pPr>
        <w:pStyle w:val="FootnoteText"/>
        <w:spacing w:after="200"/>
      </w:pPr>
      <w:r w:rsidRPr="00666A08">
        <w:t>6. Što se tiče obavijesti o raspisanim natječajima</w:t>
      </w:r>
      <w:r w:rsidR="00C623BD">
        <w:t xml:space="preserve"> i ishoda</w:t>
      </w:r>
      <w:r w:rsidRPr="00666A08">
        <w:t xml:space="preserve"> natječajnog postupka, ukazujemo na nedostatnu </w:t>
      </w:r>
      <w:r w:rsidR="0089185F">
        <w:t>razinu objave</w:t>
      </w:r>
      <w:r w:rsidRPr="00666A08">
        <w:t xml:space="preserve"> ishoda natječajnog postupka, koja se često obrazlaže zaštitom osobnih podataka. S tim u vezi napominjemo da kada je riječ o ra</w:t>
      </w:r>
      <w:r w:rsidR="00C623BD">
        <w:t xml:space="preserve">spolaganju javnim sredstvima, </w:t>
      </w:r>
      <w:r w:rsidRPr="00666A08">
        <w:t>određene informacije o zaposlenicima tijela javne vlasti se smatraju informacijama od javnog interesa, jer dužnosnici, službenici i zaposlenici tijela javne vlasti obavljaju poslove koji se financiraju javnim sredstvima. Drugim riječima, podaci koji se odnose na neku fizičku osoba, a tiču se raspolaganja javnim sredstvima (naziv radnog mjesta, kontakti radnog mjesta, bruto plaća, koeficijent i osnovica plaće, potrebna stručna sprema, ime i prezime te konkretna stručna sprema te osobe) ne mogu se smatrati zaštićenim osobnim podacima u smislu Opće uredbe o zaštiti podataka, nego je riječ o javnim podacim</w:t>
      </w:r>
      <w:r w:rsidR="00413140">
        <w:t>a u skladu s odredbama ZPPI-ja.</w:t>
      </w:r>
    </w:p>
    <w:p w:rsidR="00D66492" w:rsidRDefault="00D66492" w:rsidP="00591563">
      <w:pPr>
        <w:pStyle w:val="FootnoteText"/>
        <w:spacing w:after="200"/>
      </w:pPr>
      <w:r w:rsidRPr="00666A08">
        <w:t>7. Kada je riječ o javnosti rada tijela javne vlasti</w:t>
      </w:r>
      <w:r w:rsidR="0089185F">
        <w:t>,</w:t>
      </w:r>
      <w:r w:rsidRPr="00666A08">
        <w:t xml:space="preserve"> ukazujemo na potrebu pravovremene objave na jednom (posebna rubrika) vidljivom mjestu na internetskoj stranici:</w:t>
      </w:r>
    </w:p>
    <w:p w:rsidR="00D66492" w:rsidRPr="00666A08" w:rsidRDefault="00D66492" w:rsidP="000E1A96">
      <w:pPr>
        <w:pStyle w:val="FootnoteText"/>
        <w:numPr>
          <w:ilvl w:val="0"/>
          <w:numId w:val="4"/>
        </w:numPr>
        <w:spacing w:after="200"/>
      </w:pPr>
      <w:r w:rsidRPr="00666A08">
        <w:t>informacija o dnevnom redu zasjedanja ili sjednica službenih tijela i vremenu njihova</w:t>
      </w:r>
      <w:r w:rsidR="0089185F">
        <w:t xml:space="preserve"> </w:t>
      </w:r>
      <w:r w:rsidRPr="00666A08">
        <w:t>održavanja i n</w:t>
      </w:r>
      <w:r w:rsidR="0089185F">
        <w:t>ačinu rada tijela javne vlasti; pritom s</w:t>
      </w:r>
      <w:r w:rsidRPr="00666A08">
        <w:t>krećemo pozornost na nužnost proaktivne objave dnevnih redova sjednica (općinskog ili gradskog vijeća, upravnog vijeća ili drugih formalnih radnih tijela na kojima se odlučuje o pravima i interesima korisnika), kako bi se pravil</w:t>
      </w:r>
      <w:r w:rsidR="0089185F">
        <w:t>no primijenila zakonska odredba;</w:t>
      </w:r>
    </w:p>
    <w:p w:rsidR="00D66492" w:rsidRPr="00666A08" w:rsidRDefault="00D66492" w:rsidP="000E1A96">
      <w:pPr>
        <w:pStyle w:val="FootnoteText"/>
        <w:numPr>
          <w:ilvl w:val="0"/>
          <w:numId w:val="4"/>
        </w:numPr>
        <w:spacing w:after="200"/>
      </w:pPr>
      <w:r w:rsidRPr="00666A08">
        <w:t xml:space="preserve">obavijesti o mogućnostima neposrednog uvida u njihov rad, broju osoba kojima se može istodobno osigurati neposredan </w:t>
      </w:r>
      <w:r w:rsidR="0089185F">
        <w:t>uvid u rad tijela javne vlasti – p</w:t>
      </w:r>
      <w:r w:rsidRPr="00666A08">
        <w:t>otrebno je odrediti broj osoba koje mogu prisustvovati sjednicama, vodeći računa o prostornim mogućnostima i izuzetku iz članka 12. st</w:t>
      </w:r>
      <w:r w:rsidR="0089185F">
        <w:t>avka 2. ZPPI-ja; t</w:t>
      </w:r>
      <w:r w:rsidRPr="00666A08">
        <w:t>akođer, tijela trebaju objaviti informacije o načinu na koji se zaprimaju prijave za sudjelovanje, a redoslijed prijavljenih bi se trebao odrediti po datumu prijave</w:t>
      </w:r>
      <w:r w:rsidR="0089185F">
        <w:t>;</w:t>
      </w:r>
    </w:p>
    <w:p w:rsidR="0089185F" w:rsidRDefault="00D66492" w:rsidP="000E1A96">
      <w:pPr>
        <w:pStyle w:val="FootnoteText"/>
        <w:numPr>
          <w:ilvl w:val="0"/>
          <w:numId w:val="4"/>
        </w:numPr>
        <w:spacing w:after="200"/>
      </w:pPr>
      <w:r w:rsidRPr="00666A08">
        <w:lastRenderedPageBreak/>
        <w:t>zaključaka</w:t>
      </w:r>
      <w:r w:rsidR="001729FA">
        <w:t>, odnosno zapisnika</w:t>
      </w:r>
      <w:r w:rsidRPr="00666A08">
        <w:t xml:space="preserve"> i dokumenata sa službenih sjednica </w:t>
      </w:r>
      <w:r w:rsidR="00CB0286">
        <w:t xml:space="preserve">predstavničkih tijela </w:t>
      </w:r>
      <w:r w:rsidRPr="00666A08">
        <w:t xml:space="preserve">i </w:t>
      </w:r>
      <w:r w:rsidR="0089185F">
        <w:t>sjednica formalnih radnih tijela; u</w:t>
      </w:r>
      <w:r w:rsidRPr="00666A08">
        <w:t xml:space="preserve"> slučaju da zaključci sadrže osobne podatke ili je riječ o nekom drugom ograničenju iz članka 15. ZPPI</w:t>
      </w:r>
      <w:r w:rsidR="0089185F">
        <w:t>-ja</w:t>
      </w:r>
      <w:r w:rsidRPr="00666A08">
        <w:t>, takvi se podaci trebaju učiniti nedostupnima (npr., može ih se zacrniti), vodeći računa o razumljivosti same informacije koja se objavljuje, ali se ostatak treba objaviti, sukladno članku</w:t>
      </w:r>
      <w:r w:rsidR="0089185F">
        <w:t xml:space="preserve"> 15. stavku 5. navedenog Zakona;</w:t>
      </w:r>
    </w:p>
    <w:p w:rsidR="00D66492" w:rsidRPr="00666A08" w:rsidRDefault="00D66492" w:rsidP="000E1A96">
      <w:pPr>
        <w:pStyle w:val="FootnoteText"/>
        <w:numPr>
          <w:ilvl w:val="0"/>
          <w:numId w:val="4"/>
        </w:numPr>
        <w:spacing w:after="200"/>
      </w:pPr>
      <w:r w:rsidRPr="00666A08">
        <w:t>radi pravovremenosti objave, preporuča se objava zapisnika i zaključaka predstavničkih tijela odmah nakon održanih sjednica (neverificirani zapisnik) te nakon verifikacije istih na idućoj sjednici predstavničkog tijela.</w:t>
      </w:r>
    </w:p>
    <w:p w:rsidR="00413140" w:rsidRDefault="00D66492" w:rsidP="00591563">
      <w:pPr>
        <w:pStyle w:val="FootnoteText"/>
        <w:spacing w:after="200"/>
      </w:pPr>
      <w:r w:rsidRPr="00666A08">
        <w:t xml:space="preserve">8. Sva tijela javne vlasti koja imaju objavljen katalog informacija, odnosno odluku o ustroju istog, kao i pravilnik o ostvarivanju </w:t>
      </w:r>
      <w:r w:rsidR="0089185F">
        <w:t>prava na pristup informacijama te vlastite cjenike prema kojima određuju visinu naknade troškova za pristup</w:t>
      </w:r>
      <w:r w:rsidR="00C53D3A">
        <w:t xml:space="preserve"> i ponovnu uporabu informacija i odluke o ustroju službenog upisnika, </w:t>
      </w:r>
      <w:r w:rsidRPr="00666A08">
        <w:t>navedeno trebaju ukloniti sa svojih internetskih stranica, budući da nije u skladu s važećim zakonskim okvirom te mo</w:t>
      </w:r>
      <w:r w:rsidR="001729FA">
        <w:t>že korisnike dovesti do zabune.</w:t>
      </w:r>
    </w:p>
    <w:p w:rsidR="0089185F" w:rsidRDefault="0089185F" w:rsidP="00591563">
      <w:pPr>
        <w:pStyle w:val="FootnoteText"/>
        <w:spacing w:after="200"/>
        <w:jc w:val="center"/>
      </w:pPr>
      <w:r>
        <w:t>***</w:t>
      </w:r>
    </w:p>
    <w:p w:rsidR="00D66492" w:rsidRDefault="00D66492" w:rsidP="00591563">
      <w:pPr>
        <w:pStyle w:val="FootnoteText"/>
        <w:spacing w:after="200"/>
      </w:pPr>
      <w:r w:rsidRPr="00666A08">
        <w:t>Radi lakše provedbe zakonskih odredbi o proaktivnoj objavi</w:t>
      </w:r>
      <w:r w:rsidR="0089185F">
        <w:t xml:space="preserve"> informacija, provedbi savjetovanja </w:t>
      </w:r>
      <w:r w:rsidRPr="00666A08">
        <w:t>s javnošću</w:t>
      </w:r>
      <w:r w:rsidR="0089185F">
        <w:t xml:space="preserve"> i osiguravanja javnosti rada,</w:t>
      </w:r>
      <w:r w:rsidRPr="00666A08">
        <w:t xml:space="preserve"> upućujemo </w:t>
      </w:r>
      <w:r w:rsidR="0089185F">
        <w:t>JLP(R)S</w:t>
      </w:r>
      <w:r w:rsidRPr="00666A08">
        <w:t xml:space="preserve"> na korištenje uputa i </w:t>
      </w:r>
      <w:r w:rsidR="0089185F">
        <w:t>smjernica Povjerenika za informiranje</w:t>
      </w:r>
      <w:r w:rsidRPr="00666A08">
        <w:t>,</w:t>
      </w:r>
      <w:r w:rsidR="0089185F">
        <w:t xml:space="preserve"> </w:t>
      </w:r>
      <w:r w:rsidRPr="00666A08">
        <w:t xml:space="preserve">i to </w:t>
      </w:r>
      <w:r w:rsidR="0089185F">
        <w:t>osobito</w:t>
      </w:r>
      <w:r w:rsidRPr="00666A08">
        <w:t>:</w:t>
      </w:r>
    </w:p>
    <w:p w:rsidR="0089185F" w:rsidRPr="0089185F" w:rsidRDefault="0089185F" w:rsidP="000E1A96">
      <w:pPr>
        <w:pStyle w:val="FootnoteText"/>
        <w:numPr>
          <w:ilvl w:val="0"/>
          <w:numId w:val="2"/>
        </w:numPr>
        <w:spacing w:after="0"/>
        <w:ind w:left="513"/>
        <w:rPr>
          <w:b/>
        </w:rPr>
      </w:pPr>
      <w:r w:rsidRPr="0089185F">
        <w:rPr>
          <w:b/>
        </w:rPr>
        <w:t>članak 10.:</w:t>
      </w:r>
    </w:p>
    <w:p w:rsidR="00413140" w:rsidRPr="00591563" w:rsidRDefault="0089185F" w:rsidP="000E1A96">
      <w:pPr>
        <w:pStyle w:val="ListParagraph"/>
        <w:numPr>
          <w:ilvl w:val="0"/>
          <w:numId w:val="5"/>
        </w:numPr>
        <w:spacing w:after="0"/>
        <w:ind w:left="306"/>
        <w:contextualSpacing w:val="0"/>
        <w:jc w:val="both"/>
        <w:rPr>
          <w:rFonts w:ascii="Arial" w:eastAsia="Times New Roman" w:hAnsi="Arial" w:cs="Arial"/>
          <w:sz w:val="20"/>
          <w:szCs w:val="20"/>
        </w:rPr>
      </w:pPr>
      <w:r w:rsidRPr="00591563">
        <w:rPr>
          <w:rFonts w:ascii="Arial" w:eastAsia="Times New Roman" w:hAnsi="Arial" w:cs="Arial"/>
          <w:sz w:val="20"/>
          <w:szCs w:val="20"/>
        </w:rPr>
        <w:t>Uputa za provedbu članka 10. ZPPI</w:t>
      </w:r>
      <w:r w:rsidR="00413140" w:rsidRPr="00591563">
        <w:rPr>
          <w:rFonts w:ascii="Arial" w:eastAsia="Times New Roman" w:hAnsi="Arial" w:cs="Arial"/>
          <w:sz w:val="20"/>
          <w:szCs w:val="20"/>
        </w:rPr>
        <w:t>-ja</w:t>
      </w:r>
      <w:r w:rsidRPr="00591563">
        <w:rPr>
          <w:rFonts w:ascii="Arial" w:eastAsia="Times New Roman" w:hAnsi="Arial" w:cs="Arial"/>
          <w:sz w:val="20"/>
          <w:szCs w:val="20"/>
        </w:rPr>
        <w:t xml:space="preserve"> – Proaktivna objava informacija </w:t>
      </w:r>
    </w:p>
    <w:p w:rsidR="0089185F" w:rsidRPr="00591563" w:rsidRDefault="0089185F" w:rsidP="000E1A96">
      <w:pPr>
        <w:pStyle w:val="ListParagraph"/>
        <w:numPr>
          <w:ilvl w:val="0"/>
          <w:numId w:val="5"/>
        </w:numPr>
        <w:spacing w:after="0"/>
        <w:ind w:left="306"/>
        <w:contextualSpacing w:val="0"/>
        <w:jc w:val="both"/>
        <w:rPr>
          <w:rFonts w:ascii="Arial" w:eastAsia="Times New Roman" w:hAnsi="Arial" w:cs="Arial"/>
          <w:sz w:val="20"/>
          <w:szCs w:val="20"/>
        </w:rPr>
      </w:pPr>
      <w:r w:rsidRPr="00591563">
        <w:rPr>
          <w:rFonts w:ascii="Arial" w:eastAsia="Times New Roman" w:hAnsi="Arial" w:cs="Arial"/>
          <w:sz w:val="20"/>
          <w:szCs w:val="20"/>
        </w:rPr>
        <w:t xml:space="preserve">Smjernice za objavu proračunskih dokumenata i izvješća u otvorenom formatu </w:t>
      </w:r>
    </w:p>
    <w:p w:rsidR="0089185F" w:rsidRPr="00591563" w:rsidRDefault="0089185F" w:rsidP="000E1A96">
      <w:pPr>
        <w:pStyle w:val="ListParagraph"/>
        <w:numPr>
          <w:ilvl w:val="0"/>
          <w:numId w:val="5"/>
        </w:numPr>
        <w:spacing w:after="0"/>
        <w:ind w:left="306"/>
        <w:contextualSpacing w:val="0"/>
        <w:jc w:val="both"/>
        <w:rPr>
          <w:rFonts w:ascii="Arial" w:eastAsia="Times New Roman" w:hAnsi="Arial" w:cs="Arial"/>
          <w:sz w:val="20"/>
          <w:szCs w:val="20"/>
        </w:rPr>
      </w:pPr>
      <w:r w:rsidRPr="00591563">
        <w:rPr>
          <w:rFonts w:ascii="Arial" w:eastAsia="Times New Roman" w:hAnsi="Arial" w:cs="Arial"/>
          <w:sz w:val="20"/>
          <w:szCs w:val="20"/>
        </w:rPr>
        <w:t>Smjernice o pristupu informacijama u postupcima provedbe javnih natječaja za zapošljavanje te postupak izbora i imenovanje putem javnih poziva u tijelima javne vlasti (točka 10.)</w:t>
      </w:r>
    </w:p>
    <w:p w:rsidR="0089185F" w:rsidRPr="00591563" w:rsidRDefault="0089185F" w:rsidP="000E1A96">
      <w:pPr>
        <w:pStyle w:val="ListParagraph"/>
        <w:numPr>
          <w:ilvl w:val="0"/>
          <w:numId w:val="5"/>
        </w:numPr>
        <w:spacing w:after="0"/>
        <w:ind w:left="306"/>
        <w:contextualSpacing w:val="0"/>
        <w:jc w:val="both"/>
        <w:rPr>
          <w:rFonts w:ascii="Arial" w:eastAsia="Times New Roman" w:hAnsi="Arial" w:cs="Arial"/>
          <w:sz w:val="20"/>
          <w:szCs w:val="20"/>
        </w:rPr>
      </w:pPr>
      <w:r w:rsidRPr="00591563">
        <w:rPr>
          <w:rFonts w:ascii="Arial" w:eastAsia="Times New Roman" w:hAnsi="Arial" w:cs="Arial"/>
          <w:sz w:val="20"/>
          <w:szCs w:val="20"/>
        </w:rPr>
        <w:t>Smjernice za objavu informacija o unutarnjem ustrojstvu tijela javne vlasti (točka 11.)</w:t>
      </w:r>
    </w:p>
    <w:p w:rsidR="0089185F" w:rsidRPr="00591563" w:rsidRDefault="0089185F" w:rsidP="000E1A96">
      <w:pPr>
        <w:pStyle w:val="ListParagraph"/>
        <w:numPr>
          <w:ilvl w:val="0"/>
          <w:numId w:val="5"/>
        </w:numPr>
        <w:spacing w:after="0"/>
        <w:ind w:left="306"/>
        <w:contextualSpacing w:val="0"/>
        <w:jc w:val="both"/>
        <w:rPr>
          <w:rFonts w:ascii="Arial" w:eastAsia="Times New Roman" w:hAnsi="Arial" w:cs="Arial"/>
          <w:sz w:val="20"/>
          <w:szCs w:val="20"/>
        </w:rPr>
      </w:pPr>
      <w:r w:rsidRPr="00591563">
        <w:rPr>
          <w:rFonts w:ascii="Arial" w:eastAsia="Times New Roman" w:hAnsi="Arial" w:cs="Arial"/>
          <w:sz w:val="20"/>
          <w:szCs w:val="20"/>
        </w:rPr>
        <w:t>Smjernice za objavu informacija o pravu na pristup informacijama i ponovnu uporabu informacija (točka 13.)</w:t>
      </w:r>
    </w:p>
    <w:p w:rsidR="00591563" w:rsidRPr="00591563" w:rsidRDefault="00591563" w:rsidP="00591563">
      <w:pPr>
        <w:pStyle w:val="ListParagraph"/>
        <w:spacing w:after="0"/>
        <w:ind w:left="306"/>
        <w:contextualSpacing w:val="0"/>
        <w:jc w:val="both"/>
        <w:rPr>
          <w:rFonts w:ascii="Arial" w:eastAsia="Times New Roman" w:hAnsi="Arial" w:cs="Arial"/>
        </w:rPr>
      </w:pPr>
    </w:p>
    <w:p w:rsidR="0089185F" w:rsidRPr="0089185F" w:rsidRDefault="0089185F" w:rsidP="000E1A96">
      <w:pPr>
        <w:pStyle w:val="ListParagraph"/>
        <w:numPr>
          <w:ilvl w:val="0"/>
          <w:numId w:val="6"/>
        </w:numPr>
        <w:spacing w:after="0"/>
        <w:ind w:left="306"/>
        <w:contextualSpacing w:val="0"/>
        <w:jc w:val="both"/>
        <w:rPr>
          <w:rFonts w:ascii="Arial" w:eastAsia="Times New Roman" w:hAnsi="Arial" w:cs="Arial"/>
          <w:b/>
        </w:rPr>
      </w:pPr>
      <w:r>
        <w:rPr>
          <w:rFonts w:ascii="Arial" w:eastAsia="Times New Roman" w:hAnsi="Arial" w:cs="Arial"/>
          <w:b/>
        </w:rPr>
        <w:t>č</w:t>
      </w:r>
      <w:r w:rsidRPr="0089185F">
        <w:rPr>
          <w:rFonts w:ascii="Arial" w:eastAsia="Times New Roman" w:hAnsi="Arial" w:cs="Arial"/>
          <w:b/>
        </w:rPr>
        <w:t>lanak 11.</w:t>
      </w:r>
      <w:r w:rsidR="00CF4BDC">
        <w:rPr>
          <w:rFonts w:ascii="Arial" w:eastAsia="Times New Roman" w:hAnsi="Arial" w:cs="Arial"/>
          <w:b/>
        </w:rPr>
        <w:t>:</w:t>
      </w:r>
    </w:p>
    <w:p w:rsidR="0089185F" w:rsidRPr="00591563" w:rsidRDefault="0089185F" w:rsidP="000E1A96">
      <w:pPr>
        <w:pStyle w:val="ListParagraph"/>
        <w:numPr>
          <w:ilvl w:val="0"/>
          <w:numId w:val="7"/>
        </w:numPr>
        <w:spacing w:after="0"/>
        <w:ind w:left="540"/>
        <w:contextualSpacing w:val="0"/>
        <w:jc w:val="both"/>
        <w:rPr>
          <w:rFonts w:ascii="Arial" w:eastAsia="Times New Roman" w:hAnsi="Arial" w:cs="Arial"/>
          <w:sz w:val="20"/>
          <w:szCs w:val="20"/>
        </w:rPr>
      </w:pPr>
      <w:r w:rsidRPr="00591563">
        <w:rPr>
          <w:rFonts w:ascii="Arial" w:eastAsia="Times New Roman" w:hAnsi="Arial" w:cs="Arial"/>
          <w:sz w:val="20"/>
          <w:szCs w:val="20"/>
        </w:rPr>
        <w:t>Smjernice za provedbu članka 11. ZPPI</w:t>
      </w:r>
      <w:r w:rsidR="00413140" w:rsidRPr="00591563">
        <w:rPr>
          <w:rFonts w:ascii="Arial" w:eastAsia="Times New Roman" w:hAnsi="Arial" w:cs="Arial"/>
          <w:sz w:val="20"/>
          <w:szCs w:val="20"/>
        </w:rPr>
        <w:t>-ja</w:t>
      </w:r>
      <w:r w:rsidRPr="00591563">
        <w:rPr>
          <w:rFonts w:ascii="Arial" w:eastAsia="Times New Roman" w:hAnsi="Arial" w:cs="Arial"/>
          <w:sz w:val="20"/>
          <w:szCs w:val="20"/>
        </w:rPr>
        <w:t xml:space="preserve"> – Savjetovanja s javnošću </w:t>
      </w:r>
    </w:p>
    <w:p w:rsidR="0089185F" w:rsidRPr="00591563" w:rsidRDefault="0089185F" w:rsidP="000E1A96">
      <w:pPr>
        <w:pStyle w:val="ListParagraph"/>
        <w:numPr>
          <w:ilvl w:val="0"/>
          <w:numId w:val="7"/>
        </w:numPr>
        <w:spacing w:after="0"/>
        <w:ind w:left="540"/>
        <w:contextualSpacing w:val="0"/>
        <w:jc w:val="both"/>
        <w:rPr>
          <w:rFonts w:ascii="Arial" w:eastAsia="Times New Roman" w:hAnsi="Arial" w:cs="Arial"/>
          <w:sz w:val="20"/>
          <w:szCs w:val="20"/>
        </w:rPr>
      </w:pPr>
      <w:r w:rsidRPr="00591563">
        <w:rPr>
          <w:rFonts w:ascii="Arial" w:eastAsia="Times New Roman" w:hAnsi="Arial" w:cs="Arial"/>
          <w:sz w:val="20"/>
          <w:szCs w:val="20"/>
        </w:rPr>
        <w:t xml:space="preserve">Priručnik za provedbu savjetovanja s javnošću za jedinice lokalne i područne </w:t>
      </w:r>
      <w:r w:rsidR="00CF4BDC" w:rsidRPr="00591563">
        <w:rPr>
          <w:rFonts w:ascii="Arial" w:eastAsia="Times New Roman" w:hAnsi="Arial" w:cs="Arial"/>
          <w:sz w:val="20"/>
          <w:szCs w:val="20"/>
        </w:rPr>
        <w:t>(</w:t>
      </w:r>
      <w:r w:rsidRPr="00591563">
        <w:rPr>
          <w:rFonts w:ascii="Arial" w:eastAsia="Times New Roman" w:hAnsi="Arial" w:cs="Arial"/>
          <w:sz w:val="20"/>
          <w:szCs w:val="20"/>
        </w:rPr>
        <w:t>regionalne</w:t>
      </w:r>
      <w:r w:rsidR="00CF4BDC" w:rsidRPr="00591563">
        <w:rPr>
          <w:rFonts w:ascii="Arial" w:eastAsia="Times New Roman" w:hAnsi="Arial" w:cs="Arial"/>
          <w:sz w:val="20"/>
          <w:szCs w:val="20"/>
        </w:rPr>
        <w:t>)</w:t>
      </w:r>
      <w:r w:rsidRPr="00591563">
        <w:rPr>
          <w:rFonts w:ascii="Arial" w:eastAsia="Times New Roman" w:hAnsi="Arial" w:cs="Arial"/>
          <w:sz w:val="20"/>
          <w:szCs w:val="20"/>
        </w:rPr>
        <w:t xml:space="preserve"> samouprave</w:t>
      </w:r>
    </w:p>
    <w:p w:rsidR="00CF4BDC" w:rsidRPr="00CF4BDC" w:rsidRDefault="00CF4BDC" w:rsidP="00591563">
      <w:pPr>
        <w:pStyle w:val="ListParagraph"/>
        <w:spacing w:after="0"/>
        <w:ind w:left="540"/>
        <w:contextualSpacing w:val="0"/>
        <w:jc w:val="both"/>
        <w:rPr>
          <w:rFonts w:ascii="Arial" w:eastAsia="Times New Roman" w:hAnsi="Arial" w:cs="Arial"/>
        </w:rPr>
      </w:pPr>
    </w:p>
    <w:p w:rsidR="0089185F" w:rsidRPr="00CF4BDC" w:rsidRDefault="00CF4BDC" w:rsidP="000E1A96">
      <w:pPr>
        <w:pStyle w:val="ListParagraph"/>
        <w:numPr>
          <w:ilvl w:val="0"/>
          <w:numId w:val="8"/>
        </w:numPr>
        <w:spacing w:after="0"/>
        <w:ind w:left="306"/>
        <w:contextualSpacing w:val="0"/>
        <w:jc w:val="both"/>
        <w:rPr>
          <w:rFonts w:ascii="Arial" w:eastAsia="Times New Roman" w:hAnsi="Arial" w:cs="Arial"/>
          <w:b/>
        </w:rPr>
      </w:pPr>
      <w:r w:rsidRPr="00CF4BDC">
        <w:rPr>
          <w:rFonts w:ascii="Arial" w:eastAsia="Times New Roman" w:hAnsi="Arial" w:cs="Arial"/>
          <w:b/>
        </w:rPr>
        <w:t>č</w:t>
      </w:r>
      <w:r w:rsidR="0089185F" w:rsidRPr="00CF4BDC">
        <w:rPr>
          <w:rFonts w:ascii="Arial" w:eastAsia="Times New Roman" w:hAnsi="Arial" w:cs="Arial"/>
          <w:b/>
        </w:rPr>
        <w:t>lanak 12.</w:t>
      </w:r>
      <w:r>
        <w:rPr>
          <w:rFonts w:ascii="Arial" w:eastAsia="Times New Roman" w:hAnsi="Arial" w:cs="Arial"/>
          <w:b/>
        </w:rPr>
        <w:t xml:space="preserve"> :</w:t>
      </w:r>
      <w:r w:rsidR="0089185F" w:rsidRPr="00CF4BDC">
        <w:rPr>
          <w:rFonts w:ascii="Arial" w:eastAsia="Times New Roman" w:hAnsi="Arial" w:cs="Arial"/>
          <w:b/>
        </w:rPr>
        <w:t xml:space="preserve">  </w:t>
      </w:r>
    </w:p>
    <w:p w:rsidR="00CF4BDC" w:rsidRPr="00591563" w:rsidRDefault="0089185F" w:rsidP="000E1A96">
      <w:pPr>
        <w:pStyle w:val="ListParagraph"/>
        <w:numPr>
          <w:ilvl w:val="0"/>
          <w:numId w:val="9"/>
        </w:numPr>
        <w:spacing w:after="0"/>
        <w:ind w:left="557"/>
        <w:contextualSpacing w:val="0"/>
        <w:jc w:val="both"/>
        <w:rPr>
          <w:rFonts w:ascii="Arial" w:hAnsi="Arial" w:cs="Arial"/>
          <w:sz w:val="20"/>
          <w:szCs w:val="20"/>
        </w:rPr>
      </w:pPr>
      <w:r w:rsidRPr="00591563">
        <w:rPr>
          <w:rFonts w:ascii="Arial" w:eastAsia="Times New Roman" w:hAnsi="Arial" w:cs="Arial"/>
          <w:sz w:val="20"/>
          <w:szCs w:val="20"/>
        </w:rPr>
        <w:t xml:space="preserve">Smjernice za javnost rada </w:t>
      </w:r>
      <w:r w:rsidR="00413140" w:rsidRPr="00591563">
        <w:rPr>
          <w:rFonts w:ascii="Arial" w:eastAsia="Times New Roman" w:hAnsi="Arial" w:cs="Arial"/>
          <w:sz w:val="20"/>
          <w:szCs w:val="20"/>
        </w:rPr>
        <w:t xml:space="preserve">i </w:t>
      </w:r>
      <w:r w:rsidR="00413140" w:rsidRPr="00591563">
        <w:rPr>
          <w:rFonts w:ascii="Arial" w:hAnsi="Arial" w:cs="Arial"/>
          <w:sz w:val="20"/>
          <w:szCs w:val="20"/>
        </w:rPr>
        <w:t>Dodatne smjernice za proaktivnu/pravovremenu objavu dnevnih redova sjednica i zaključaka/zapisnika te mogućnosti prisustvovanja na njima</w:t>
      </w:r>
    </w:p>
    <w:p w:rsidR="0089185F" w:rsidRPr="00591563" w:rsidRDefault="0089185F" w:rsidP="000E1A96">
      <w:pPr>
        <w:pStyle w:val="ListParagraph"/>
        <w:numPr>
          <w:ilvl w:val="0"/>
          <w:numId w:val="9"/>
        </w:numPr>
        <w:spacing w:after="0"/>
        <w:ind w:left="557"/>
        <w:contextualSpacing w:val="0"/>
        <w:jc w:val="both"/>
        <w:rPr>
          <w:rFonts w:ascii="Arial" w:eastAsia="Times New Roman" w:hAnsi="Arial" w:cs="Arial"/>
          <w:sz w:val="20"/>
          <w:szCs w:val="20"/>
        </w:rPr>
      </w:pPr>
      <w:r w:rsidRPr="00591563">
        <w:rPr>
          <w:rFonts w:ascii="Arial" w:eastAsia="Times New Roman" w:hAnsi="Arial" w:cs="Arial"/>
          <w:sz w:val="20"/>
          <w:szCs w:val="20"/>
        </w:rPr>
        <w:t>Smjernice za provedbu ZPPI</w:t>
      </w:r>
      <w:r w:rsidR="00413140" w:rsidRPr="00591563">
        <w:rPr>
          <w:rFonts w:ascii="Arial" w:eastAsia="Times New Roman" w:hAnsi="Arial" w:cs="Arial"/>
          <w:sz w:val="20"/>
          <w:szCs w:val="20"/>
        </w:rPr>
        <w:t>-ja</w:t>
      </w:r>
      <w:r w:rsidRPr="00591563">
        <w:rPr>
          <w:rFonts w:ascii="Arial" w:eastAsia="Times New Roman" w:hAnsi="Arial" w:cs="Arial"/>
          <w:sz w:val="20"/>
          <w:szCs w:val="20"/>
        </w:rPr>
        <w:t xml:space="preserve">: Vijećnička pitanja i Zakon o pravu na pristup informacijama </w:t>
      </w:r>
    </w:p>
    <w:p w:rsidR="00CF4BDC" w:rsidRPr="00CF4BDC" w:rsidRDefault="00CF4BDC" w:rsidP="00591563">
      <w:pPr>
        <w:pStyle w:val="ListParagraph"/>
        <w:spacing w:after="0"/>
        <w:ind w:left="971"/>
        <w:contextualSpacing w:val="0"/>
        <w:jc w:val="both"/>
        <w:rPr>
          <w:rFonts w:ascii="Arial" w:eastAsia="Times New Roman" w:hAnsi="Arial" w:cs="Arial"/>
        </w:rPr>
      </w:pPr>
    </w:p>
    <w:p w:rsidR="0089185F" w:rsidRPr="00CF4BDC" w:rsidRDefault="00CF4BDC" w:rsidP="000E1A96">
      <w:pPr>
        <w:pStyle w:val="ListParagraph"/>
        <w:numPr>
          <w:ilvl w:val="0"/>
          <w:numId w:val="8"/>
        </w:numPr>
        <w:spacing w:after="0"/>
        <w:ind w:left="360"/>
        <w:contextualSpacing w:val="0"/>
        <w:jc w:val="both"/>
        <w:rPr>
          <w:rFonts w:ascii="Arial" w:eastAsia="Times New Roman" w:hAnsi="Arial" w:cs="Arial"/>
          <w:b/>
        </w:rPr>
      </w:pPr>
      <w:r>
        <w:rPr>
          <w:rFonts w:ascii="Arial" w:eastAsia="Times New Roman" w:hAnsi="Arial" w:cs="Arial"/>
          <w:b/>
        </w:rPr>
        <w:t>p</w:t>
      </w:r>
      <w:r w:rsidR="0089185F" w:rsidRPr="00CF4BDC">
        <w:rPr>
          <w:rFonts w:ascii="Arial" w:eastAsia="Times New Roman" w:hAnsi="Arial" w:cs="Arial"/>
          <w:b/>
        </w:rPr>
        <w:t>onovna uporaba informacija i otvoreni podaci:</w:t>
      </w:r>
    </w:p>
    <w:p w:rsidR="00E04C79" w:rsidRPr="00591563" w:rsidRDefault="0089185F" w:rsidP="000E1A96">
      <w:pPr>
        <w:pStyle w:val="ListParagraph"/>
        <w:numPr>
          <w:ilvl w:val="0"/>
          <w:numId w:val="10"/>
        </w:numPr>
        <w:spacing w:after="0"/>
        <w:ind w:left="360"/>
        <w:contextualSpacing w:val="0"/>
        <w:jc w:val="both"/>
        <w:rPr>
          <w:rFonts w:ascii="Arial" w:eastAsia="Times New Roman" w:hAnsi="Arial" w:cs="Arial"/>
          <w:sz w:val="20"/>
          <w:szCs w:val="20"/>
        </w:rPr>
      </w:pPr>
      <w:r w:rsidRPr="00591563">
        <w:rPr>
          <w:rFonts w:ascii="Arial" w:eastAsia="Times New Roman" w:hAnsi="Arial" w:cs="Arial"/>
          <w:sz w:val="20"/>
          <w:szCs w:val="20"/>
        </w:rPr>
        <w:t xml:space="preserve">Smjernice za ponovnu uporabu informacija </w:t>
      </w:r>
    </w:p>
    <w:p w:rsidR="00CF4BDC" w:rsidRPr="00591563" w:rsidRDefault="00CF4BDC" w:rsidP="000E1A96">
      <w:pPr>
        <w:pStyle w:val="ListParagraph"/>
        <w:numPr>
          <w:ilvl w:val="0"/>
          <w:numId w:val="10"/>
        </w:numPr>
        <w:spacing w:after="0"/>
        <w:ind w:left="360"/>
        <w:contextualSpacing w:val="0"/>
        <w:jc w:val="both"/>
        <w:rPr>
          <w:rFonts w:ascii="Arial" w:hAnsi="Arial" w:cs="Arial"/>
          <w:bCs/>
          <w:sz w:val="20"/>
          <w:szCs w:val="20"/>
        </w:rPr>
      </w:pPr>
      <w:r w:rsidRPr="00591563">
        <w:rPr>
          <w:rFonts w:ascii="Arial" w:hAnsi="Arial" w:cs="Arial"/>
          <w:bCs/>
          <w:sz w:val="20"/>
          <w:szCs w:val="20"/>
        </w:rPr>
        <w:t>Priručnik o ponovnoj uporabi informacija za tijela javne vlasti: “Otvoreni podaci za sve”.</w:t>
      </w:r>
    </w:p>
    <w:p w:rsidR="00413140" w:rsidRPr="00CF4BDC" w:rsidRDefault="00413140" w:rsidP="00591563">
      <w:pPr>
        <w:pStyle w:val="ListParagraph"/>
        <w:contextualSpacing w:val="0"/>
        <w:jc w:val="both"/>
        <w:rPr>
          <w:rFonts w:ascii="Arial" w:hAnsi="Arial" w:cs="Arial"/>
          <w:bCs/>
        </w:rPr>
      </w:pPr>
    </w:p>
    <w:p w:rsidR="00933646" w:rsidRDefault="00CF4BDC" w:rsidP="00591563">
      <w:pPr>
        <w:jc w:val="both"/>
        <w:rPr>
          <w:rFonts w:ascii="Arial" w:hAnsi="Arial" w:cs="Arial"/>
          <w:b/>
        </w:rPr>
      </w:pPr>
      <w:r w:rsidRPr="00CF4BDC">
        <w:rPr>
          <w:rFonts w:ascii="Arial" w:hAnsi="Arial" w:cs="Arial"/>
        </w:rPr>
        <w:t xml:space="preserve">Upute, smjernice i priručnici dostupni su na poveznicama </w:t>
      </w:r>
      <w:hyperlink r:id="rId16" w:history="1">
        <w:r w:rsidR="0089185F" w:rsidRPr="00CF4BDC">
          <w:rPr>
            <w:rStyle w:val="Hyperlink"/>
            <w:rFonts w:ascii="Arial" w:hAnsi="Arial" w:cs="Arial"/>
          </w:rPr>
          <w:t>https://www.pristupinfo.hr/pravni-okvir/upute-smjernice-obrasci/</w:t>
        </w:r>
      </w:hyperlink>
      <w:r w:rsidR="0089185F" w:rsidRPr="00CF4BDC">
        <w:rPr>
          <w:rFonts w:ascii="Arial" w:hAnsi="Arial" w:cs="Arial"/>
        </w:rPr>
        <w:t xml:space="preserve"> i </w:t>
      </w:r>
      <w:hyperlink r:id="rId17" w:history="1">
        <w:r w:rsidR="0089185F" w:rsidRPr="00CF4BDC">
          <w:rPr>
            <w:rStyle w:val="Hyperlink"/>
            <w:rFonts w:ascii="Arial" w:hAnsi="Arial" w:cs="Arial"/>
          </w:rPr>
          <w:t>https://www.pristupinfo.hr/dokumenti-i-publikacije/prirucnici/</w:t>
        </w:r>
      </w:hyperlink>
      <w:r w:rsidRPr="00CF4BDC">
        <w:rPr>
          <w:rFonts w:ascii="Arial" w:hAnsi="Arial" w:cs="Arial"/>
        </w:rPr>
        <w:t xml:space="preserve"> te u Tražilici odluka i mišljenja </w:t>
      </w:r>
      <w:hyperlink r:id="rId18" w:history="1">
        <w:r w:rsidRPr="00CF4BDC">
          <w:rPr>
            <w:rStyle w:val="Hyperlink"/>
            <w:rFonts w:ascii="Arial" w:hAnsi="Arial" w:cs="Arial"/>
          </w:rPr>
          <w:t>www.tom.pristupinfo.hr</w:t>
        </w:r>
      </w:hyperlink>
      <w:r w:rsidRPr="00CF4BDC">
        <w:rPr>
          <w:rFonts w:ascii="Arial" w:hAnsi="Arial" w:cs="Arial"/>
        </w:rPr>
        <w:t xml:space="preserve">. </w:t>
      </w:r>
    </w:p>
    <w:sectPr w:rsidR="00933646" w:rsidSect="003B0FF7">
      <w:footerReference w:type="defaul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097" w:rsidRDefault="00995097" w:rsidP="004D084C">
      <w:pPr>
        <w:spacing w:after="0" w:line="240" w:lineRule="auto"/>
      </w:pPr>
      <w:r>
        <w:separator/>
      </w:r>
    </w:p>
  </w:endnote>
  <w:endnote w:type="continuationSeparator" w:id="0">
    <w:p w:rsidR="00995097" w:rsidRDefault="00995097" w:rsidP="004D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149" w:rsidRDefault="00995097" w:rsidP="001F490E">
    <w:pPr>
      <w:pStyle w:val="Footer"/>
      <w:jc w:val="right"/>
    </w:pPr>
    <w:r>
      <w:rPr>
        <w:noProof/>
      </w:rPr>
      <w:pict>
        <v:group id="Group 15" o:spid="_x0000_s2052" style="position:absolute;left:0;text-align:left;margin-left:22.05pt;margin-top:.75pt;width:556.3pt;height:25.3pt;z-index:251667456;mso-position-horizontal-relative:page;mso-position-vertical-relative:line" coordorigin="321,14850" coordsize="11601,547">
          <v:rect id="Rectangle 2" o:spid="_x0000_s2055" style="position:absolute;left:374;top:14903;width:9346;height:432;visibility:visible" fillcolor="#f0d67e [1942]" strokecolor="#f0d67e [1942]" strokeweight="1pt">
            <v:fill color2="#faf1d4 [662]" angle="-45" focus="-50%" type="gradient"/>
            <v:shadow on="t" type="perspective" color="#79610d [1606]" opacity=".5" offset="1pt" offset2="-3pt"/>
            <v:textbox style="mso-next-textbox:#Rectangle 2">
              <w:txbxContent>
                <w:p w:rsidR="00C24149" w:rsidRPr="00E70277" w:rsidRDefault="00C24149" w:rsidP="0079111D">
                  <w:pPr>
                    <w:pStyle w:val="Footer"/>
                    <w:jc w:val="center"/>
                    <w:rPr>
                      <w:spacing w:val="60"/>
                    </w:rPr>
                  </w:pPr>
                  <w:r w:rsidRPr="00E70277">
                    <w:rPr>
                      <w:rFonts w:ascii="Arial" w:hAnsi="Arial" w:cs="Arial"/>
                      <w:i/>
                      <w:spacing w:val="60"/>
                      <w:sz w:val="18"/>
                      <w:szCs w:val="18"/>
                    </w:rPr>
                    <w:t xml:space="preserve">Povjerenik za informiranje – Analitičko izvješće br. </w:t>
                  </w:r>
                  <w:r>
                    <w:rPr>
                      <w:rFonts w:ascii="Arial" w:hAnsi="Arial" w:cs="Arial"/>
                      <w:i/>
                      <w:spacing w:val="60"/>
                      <w:sz w:val="18"/>
                      <w:szCs w:val="18"/>
                    </w:rPr>
                    <w:t>1/2020</w:t>
                  </w:r>
                  <w:r w:rsidRPr="00E70277">
                    <w:rPr>
                      <w:rFonts w:ascii="Arial" w:hAnsi="Arial" w:cs="Arial"/>
                      <w:i/>
                      <w:spacing w:val="60"/>
                      <w:sz w:val="18"/>
                      <w:szCs w:val="18"/>
                    </w:rPr>
                    <w:t xml:space="preserve"> </w:t>
                  </w:r>
                </w:p>
              </w:txbxContent>
            </v:textbox>
          </v:rect>
          <v:rect id="Rectangle 3" o:spid="_x0000_s2054" style="position:absolute;left:9763;top:14903;width:2102;height:432;visibility:visible" fillcolor="#f0d67e [1942]" strokecolor="#f0d67e [1942]" strokeweight="1pt">
            <v:fill color2="#faf1d4 [662]" angle="-45" focus="-50%" type="gradient"/>
            <v:shadow on="t" type="perspective" color="#79610d [1606]" opacity=".5" offset="1pt" offset2="-3pt"/>
            <v:textbox style="mso-next-textbox:#Rectangle 3">
              <w:txbxContent>
                <w:p w:rsidR="00C24149" w:rsidRPr="002354E9" w:rsidRDefault="00C24149" w:rsidP="001F490E">
                  <w:pPr>
                    <w:pStyle w:val="Footer"/>
                    <w:jc w:val="right"/>
                    <w:rPr>
                      <w:rFonts w:cstheme="minorHAnsi"/>
                    </w:rPr>
                  </w:pPr>
                  <w:r w:rsidRPr="002354E9">
                    <w:rPr>
                      <w:rFonts w:cstheme="minorHAnsi"/>
                    </w:rPr>
                    <w:fldChar w:fldCharType="begin"/>
                  </w:r>
                  <w:r w:rsidRPr="002354E9">
                    <w:rPr>
                      <w:rFonts w:cstheme="minorHAnsi"/>
                    </w:rPr>
                    <w:instrText xml:space="preserve"> PAGE   \* MERGEFORMAT </w:instrText>
                  </w:r>
                  <w:r w:rsidRPr="002354E9">
                    <w:rPr>
                      <w:rFonts w:cstheme="minorHAnsi"/>
                    </w:rPr>
                    <w:fldChar w:fldCharType="separate"/>
                  </w:r>
                  <w:r w:rsidR="004728D4">
                    <w:rPr>
                      <w:rFonts w:cstheme="minorHAnsi"/>
                      <w:noProof/>
                    </w:rPr>
                    <w:t>32</w:t>
                  </w:r>
                  <w:r w:rsidRPr="002354E9">
                    <w:rPr>
                      <w:rFonts w:cstheme="minorHAnsi"/>
                    </w:rPr>
                    <w:fldChar w:fldCharType="end"/>
                  </w:r>
                </w:p>
              </w:txbxContent>
            </v:textbox>
          </v:rect>
          <v:rect id="Rectangle 4" o:spid="_x0000_s2053" style="position:absolute;left:321;top:14850;width:11601;height:547;visibility:visible" fillcolor="#f0d67e [1942]" strokecolor="#f0d67e [1942]" strokeweight="1pt">
            <v:fill color2="#faf1d4 [662]" angle="-45" focus="-50%" type="gradient"/>
            <v:shadow type="perspective" color="#79610d [1606]" opacity=".5" offset="1pt" offset2="-3pt"/>
          </v:rect>
          <w10:wrap type="topAndBottom" anchorx="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097" w:rsidRDefault="00995097" w:rsidP="004D084C">
      <w:pPr>
        <w:spacing w:after="0" w:line="240" w:lineRule="auto"/>
      </w:pPr>
      <w:r>
        <w:separator/>
      </w:r>
    </w:p>
  </w:footnote>
  <w:footnote w:type="continuationSeparator" w:id="0">
    <w:p w:rsidR="00995097" w:rsidRDefault="00995097" w:rsidP="004D0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149" w:rsidRDefault="0099509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900413" o:spid="_x0000_s2050" type="#_x0000_t75" style="position:absolute;margin-left:0;margin-top:0;width:453.15pt;height:640.75pt;z-index:-251654144;mso-position-horizontal:center;mso-position-horizontal-relative:margin;mso-position-vertical:center;mso-position-vertical-relative:margin" o:allowincell="f">
          <v:imagedata r:id="rId1" o:title="PPI_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149" w:rsidRDefault="0099509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900414" o:spid="_x0000_s2051" type="#_x0000_t75" style="position:absolute;margin-left:0;margin-top:0;width:453.15pt;height:640.75pt;z-index:-251653120;mso-position-horizontal:center;mso-position-horizontal-relative:margin;mso-position-vertical:center;mso-position-vertical-relative:margin" o:allowincell="f">
          <v:imagedata r:id="rId1" o:title="PPI_watermar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149" w:rsidRDefault="0099509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900412" o:spid="_x0000_s2049" type="#_x0000_t75" style="position:absolute;margin-left:0;margin-top:0;width:453.15pt;height:640.75pt;z-index:-251655168;mso-position-horizontal:center;mso-position-horizontal-relative:margin;mso-position-vertical:center;mso-position-vertical-relative:margin" o:allowincell="f">
          <v:imagedata r:id="rId1" o:title="PPI_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2FE"/>
    <w:multiLevelType w:val="hybridMultilevel"/>
    <w:tmpl w:val="D8DC279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3B0BB0"/>
    <w:multiLevelType w:val="hybridMultilevel"/>
    <w:tmpl w:val="3ED2750C"/>
    <w:lvl w:ilvl="0" w:tplc="041A0001">
      <w:start w:val="1"/>
      <w:numFmt w:val="bullet"/>
      <w:lvlText w:val=""/>
      <w:lvlJc w:val="left"/>
      <w:pPr>
        <w:ind w:left="971" w:hanging="360"/>
      </w:pPr>
      <w:rPr>
        <w:rFonts w:ascii="Symbol" w:hAnsi="Symbol" w:hint="default"/>
      </w:rPr>
    </w:lvl>
    <w:lvl w:ilvl="1" w:tplc="041A0003" w:tentative="1">
      <w:start w:val="1"/>
      <w:numFmt w:val="bullet"/>
      <w:lvlText w:val="o"/>
      <w:lvlJc w:val="left"/>
      <w:pPr>
        <w:ind w:left="1691" w:hanging="360"/>
      </w:pPr>
      <w:rPr>
        <w:rFonts w:ascii="Courier New" w:hAnsi="Courier New" w:cs="Courier New" w:hint="default"/>
      </w:rPr>
    </w:lvl>
    <w:lvl w:ilvl="2" w:tplc="041A0005" w:tentative="1">
      <w:start w:val="1"/>
      <w:numFmt w:val="bullet"/>
      <w:lvlText w:val=""/>
      <w:lvlJc w:val="left"/>
      <w:pPr>
        <w:ind w:left="2411" w:hanging="360"/>
      </w:pPr>
      <w:rPr>
        <w:rFonts w:ascii="Wingdings" w:hAnsi="Wingdings" w:hint="default"/>
      </w:rPr>
    </w:lvl>
    <w:lvl w:ilvl="3" w:tplc="041A0001" w:tentative="1">
      <w:start w:val="1"/>
      <w:numFmt w:val="bullet"/>
      <w:lvlText w:val=""/>
      <w:lvlJc w:val="left"/>
      <w:pPr>
        <w:ind w:left="3131" w:hanging="360"/>
      </w:pPr>
      <w:rPr>
        <w:rFonts w:ascii="Symbol" w:hAnsi="Symbol" w:hint="default"/>
      </w:rPr>
    </w:lvl>
    <w:lvl w:ilvl="4" w:tplc="041A0003" w:tentative="1">
      <w:start w:val="1"/>
      <w:numFmt w:val="bullet"/>
      <w:lvlText w:val="o"/>
      <w:lvlJc w:val="left"/>
      <w:pPr>
        <w:ind w:left="3851" w:hanging="360"/>
      </w:pPr>
      <w:rPr>
        <w:rFonts w:ascii="Courier New" w:hAnsi="Courier New" w:cs="Courier New" w:hint="default"/>
      </w:rPr>
    </w:lvl>
    <w:lvl w:ilvl="5" w:tplc="041A0005" w:tentative="1">
      <w:start w:val="1"/>
      <w:numFmt w:val="bullet"/>
      <w:lvlText w:val=""/>
      <w:lvlJc w:val="left"/>
      <w:pPr>
        <w:ind w:left="4571" w:hanging="360"/>
      </w:pPr>
      <w:rPr>
        <w:rFonts w:ascii="Wingdings" w:hAnsi="Wingdings" w:hint="default"/>
      </w:rPr>
    </w:lvl>
    <w:lvl w:ilvl="6" w:tplc="041A0001" w:tentative="1">
      <w:start w:val="1"/>
      <w:numFmt w:val="bullet"/>
      <w:lvlText w:val=""/>
      <w:lvlJc w:val="left"/>
      <w:pPr>
        <w:ind w:left="5291" w:hanging="360"/>
      </w:pPr>
      <w:rPr>
        <w:rFonts w:ascii="Symbol" w:hAnsi="Symbol" w:hint="default"/>
      </w:rPr>
    </w:lvl>
    <w:lvl w:ilvl="7" w:tplc="041A0003" w:tentative="1">
      <w:start w:val="1"/>
      <w:numFmt w:val="bullet"/>
      <w:lvlText w:val="o"/>
      <w:lvlJc w:val="left"/>
      <w:pPr>
        <w:ind w:left="6011" w:hanging="360"/>
      </w:pPr>
      <w:rPr>
        <w:rFonts w:ascii="Courier New" w:hAnsi="Courier New" w:cs="Courier New" w:hint="default"/>
      </w:rPr>
    </w:lvl>
    <w:lvl w:ilvl="8" w:tplc="041A0005" w:tentative="1">
      <w:start w:val="1"/>
      <w:numFmt w:val="bullet"/>
      <w:lvlText w:val=""/>
      <w:lvlJc w:val="left"/>
      <w:pPr>
        <w:ind w:left="6731" w:hanging="360"/>
      </w:pPr>
      <w:rPr>
        <w:rFonts w:ascii="Wingdings" w:hAnsi="Wingdings" w:hint="default"/>
      </w:rPr>
    </w:lvl>
  </w:abstractNum>
  <w:abstractNum w:abstractNumId="2" w15:restartNumberingAfterBreak="0">
    <w:nsid w:val="03F75B66"/>
    <w:multiLevelType w:val="hybridMultilevel"/>
    <w:tmpl w:val="2004B7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530AD0"/>
    <w:multiLevelType w:val="hybridMultilevel"/>
    <w:tmpl w:val="8640AD0C"/>
    <w:lvl w:ilvl="0" w:tplc="230CDBB0">
      <w:start w:val="1"/>
      <w:numFmt w:val="decimal"/>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0102A5"/>
    <w:multiLevelType w:val="hybridMultilevel"/>
    <w:tmpl w:val="3DA08F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A745D4A"/>
    <w:multiLevelType w:val="hybridMultilevel"/>
    <w:tmpl w:val="74F2D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175341"/>
    <w:multiLevelType w:val="hybridMultilevel"/>
    <w:tmpl w:val="4FA4DA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3A4571B"/>
    <w:multiLevelType w:val="hybridMultilevel"/>
    <w:tmpl w:val="AC62AD8E"/>
    <w:lvl w:ilvl="0" w:tplc="041A000B">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67025BA"/>
    <w:multiLevelType w:val="hybridMultilevel"/>
    <w:tmpl w:val="7274684C"/>
    <w:lvl w:ilvl="0" w:tplc="8042068C">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C15202E"/>
    <w:multiLevelType w:val="hybridMultilevel"/>
    <w:tmpl w:val="67045B9A"/>
    <w:lvl w:ilvl="0" w:tplc="041A0001">
      <w:start w:val="1"/>
      <w:numFmt w:val="bullet"/>
      <w:lvlText w:val=""/>
      <w:lvlJc w:val="left"/>
      <w:pPr>
        <w:ind w:left="954" w:hanging="360"/>
      </w:pPr>
      <w:rPr>
        <w:rFonts w:ascii="Symbol" w:hAnsi="Symbol" w:hint="default"/>
      </w:rPr>
    </w:lvl>
    <w:lvl w:ilvl="1" w:tplc="041A0003" w:tentative="1">
      <w:start w:val="1"/>
      <w:numFmt w:val="bullet"/>
      <w:lvlText w:val="o"/>
      <w:lvlJc w:val="left"/>
      <w:pPr>
        <w:ind w:left="1674" w:hanging="360"/>
      </w:pPr>
      <w:rPr>
        <w:rFonts w:ascii="Courier New" w:hAnsi="Courier New" w:cs="Courier New" w:hint="default"/>
      </w:rPr>
    </w:lvl>
    <w:lvl w:ilvl="2" w:tplc="041A0005" w:tentative="1">
      <w:start w:val="1"/>
      <w:numFmt w:val="bullet"/>
      <w:lvlText w:val=""/>
      <w:lvlJc w:val="left"/>
      <w:pPr>
        <w:ind w:left="2394" w:hanging="360"/>
      </w:pPr>
      <w:rPr>
        <w:rFonts w:ascii="Wingdings" w:hAnsi="Wingdings" w:hint="default"/>
      </w:rPr>
    </w:lvl>
    <w:lvl w:ilvl="3" w:tplc="041A0001" w:tentative="1">
      <w:start w:val="1"/>
      <w:numFmt w:val="bullet"/>
      <w:lvlText w:val=""/>
      <w:lvlJc w:val="left"/>
      <w:pPr>
        <w:ind w:left="3114" w:hanging="360"/>
      </w:pPr>
      <w:rPr>
        <w:rFonts w:ascii="Symbol" w:hAnsi="Symbol" w:hint="default"/>
      </w:rPr>
    </w:lvl>
    <w:lvl w:ilvl="4" w:tplc="041A0003" w:tentative="1">
      <w:start w:val="1"/>
      <w:numFmt w:val="bullet"/>
      <w:lvlText w:val="o"/>
      <w:lvlJc w:val="left"/>
      <w:pPr>
        <w:ind w:left="3834" w:hanging="360"/>
      </w:pPr>
      <w:rPr>
        <w:rFonts w:ascii="Courier New" w:hAnsi="Courier New" w:cs="Courier New" w:hint="default"/>
      </w:rPr>
    </w:lvl>
    <w:lvl w:ilvl="5" w:tplc="041A0005" w:tentative="1">
      <w:start w:val="1"/>
      <w:numFmt w:val="bullet"/>
      <w:lvlText w:val=""/>
      <w:lvlJc w:val="left"/>
      <w:pPr>
        <w:ind w:left="4554" w:hanging="360"/>
      </w:pPr>
      <w:rPr>
        <w:rFonts w:ascii="Wingdings" w:hAnsi="Wingdings" w:hint="default"/>
      </w:rPr>
    </w:lvl>
    <w:lvl w:ilvl="6" w:tplc="041A0001" w:tentative="1">
      <w:start w:val="1"/>
      <w:numFmt w:val="bullet"/>
      <w:lvlText w:val=""/>
      <w:lvlJc w:val="left"/>
      <w:pPr>
        <w:ind w:left="5274" w:hanging="360"/>
      </w:pPr>
      <w:rPr>
        <w:rFonts w:ascii="Symbol" w:hAnsi="Symbol" w:hint="default"/>
      </w:rPr>
    </w:lvl>
    <w:lvl w:ilvl="7" w:tplc="041A0003" w:tentative="1">
      <w:start w:val="1"/>
      <w:numFmt w:val="bullet"/>
      <w:lvlText w:val="o"/>
      <w:lvlJc w:val="left"/>
      <w:pPr>
        <w:ind w:left="5994" w:hanging="360"/>
      </w:pPr>
      <w:rPr>
        <w:rFonts w:ascii="Courier New" w:hAnsi="Courier New" w:cs="Courier New" w:hint="default"/>
      </w:rPr>
    </w:lvl>
    <w:lvl w:ilvl="8" w:tplc="041A0005" w:tentative="1">
      <w:start w:val="1"/>
      <w:numFmt w:val="bullet"/>
      <w:lvlText w:val=""/>
      <w:lvlJc w:val="left"/>
      <w:pPr>
        <w:ind w:left="6714" w:hanging="360"/>
      </w:pPr>
      <w:rPr>
        <w:rFonts w:ascii="Wingdings" w:hAnsi="Wingdings" w:hint="default"/>
      </w:rPr>
    </w:lvl>
  </w:abstractNum>
  <w:abstractNum w:abstractNumId="10" w15:restartNumberingAfterBreak="0">
    <w:nsid w:val="3CFE2C06"/>
    <w:multiLevelType w:val="hybridMultilevel"/>
    <w:tmpl w:val="372ABD24"/>
    <w:lvl w:ilvl="0" w:tplc="8042068C">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4093189A"/>
    <w:multiLevelType w:val="hybridMultilevel"/>
    <w:tmpl w:val="D59656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BCB17C3"/>
    <w:multiLevelType w:val="hybridMultilevel"/>
    <w:tmpl w:val="AA24AECC"/>
    <w:lvl w:ilvl="0" w:tplc="8042068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E487EFF"/>
    <w:multiLevelType w:val="hybridMultilevel"/>
    <w:tmpl w:val="B25025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F531547"/>
    <w:multiLevelType w:val="hybridMultilevel"/>
    <w:tmpl w:val="00700F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10"/>
  </w:num>
  <w:num w:numId="5">
    <w:abstractNumId w:val="6"/>
  </w:num>
  <w:num w:numId="6">
    <w:abstractNumId w:val="0"/>
  </w:num>
  <w:num w:numId="7">
    <w:abstractNumId w:val="9"/>
  </w:num>
  <w:num w:numId="8">
    <w:abstractNumId w:val="13"/>
  </w:num>
  <w:num w:numId="9">
    <w:abstractNumId w:val="1"/>
  </w:num>
  <w:num w:numId="10">
    <w:abstractNumId w:val="14"/>
  </w:num>
  <w:num w:numId="11">
    <w:abstractNumId w:val="12"/>
  </w:num>
  <w:num w:numId="12">
    <w:abstractNumId w:val="2"/>
  </w:num>
  <w:num w:numId="13">
    <w:abstractNumId w:val="4"/>
  </w:num>
  <w:num w:numId="14">
    <w:abstractNumId w:val="5"/>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93BF8"/>
    <w:rsid w:val="000008AA"/>
    <w:rsid w:val="00003080"/>
    <w:rsid w:val="00003A76"/>
    <w:rsid w:val="00003B91"/>
    <w:rsid w:val="000046D7"/>
    <w:rsid w:val="00005457"/>
    <w:rsid w:val="00005A8D"/>
    <w:rsid w:val="00006DA9"/>
    <w:rsid w:val="00006E79"/>
    <w:rsid w:val="00007EDC"/>
    <w:rsid w:val="0001020C"/>
    <w:rsid w:val="00010C70"/>
    <w:rsid w:val="000121B4"/>
    <w:rsid w:val="0001287A"/>
    <w:rsid w:val="0001308B"/>
    <w:rsid w:val="00013280"/>
    <w:rsid w:val="0001404C"/>
    <w:rsid w:val="00014A66"/>
    <w:rsid w:val="00015270"/>
    <w:rsid w:val="000153A7"/>
    <w:rsid w:val="00016173"/>
    <w:rsid w:val="0001734E"/>
    <w:rsid w:val="000205A6"/>
    <w:rsid w:val="00020A58"/>
    <w:rsid w:val="00020C7F"/>
    <w:rsid w:val="00021105"/>
    <w:rsid w:val="0002146F"/>
    <w:rsid w:val="000214AF"/>
    <w:rsid w:val="000242AA"/>
    <w:rsid w:val="00025471"/>
    <w:rsid w:val="00025711"/>
    <w:rsid w:val="000259F3"/>
    <w:rsid w:val="00025BE4"/>
    <w:rsid w:val="00025C85"/>
    <w:rsid w:val="00026558"/>
    <w:rsid w:val="000269D6"/>
    <w:rsid w:val="000301CD"/>
    <w:rsid w:val="000316EC"/>
    <w:rsid w:val="000326B1"/>
    <w:rsid w:val="000328B4"/>
    <w:rsid w:val="0003327E"/>
    <w:rsid w:val="0003793F"/>
    <w:rsid w:val="00037DE3"/>
    <w:rsid w:val="00040A3F"/>
    <w:rsid w:val="00040FC6"/>
    <w:rsid w:val="000412E0"/>
    <w:rsid w:val="00041F23"/>
    <w:rsid w:val="00042401"/>
    <w:rsid w:val="00042545"/>
    <w:rsid w:val="00042FB2"/>
    <w:rsid w:val="00043D3A"/>
    <w:rsid w:val="00044040"/>
    <w:rsid w:val="000452BF"/>
    <w:rsid w:val="00045AB4"/>
    <w:rsid w:val="00047417"/>
    <w:rsid w:val="00047AD7"/>
    <w:rsid w:val="0005083C"/>
    <w:rsid w:val="0005124C"/>
    <w:rsid w:val="00054578"/>
    <w:rsid w:val="0005553B"/>
    <w:rsid w:val="00055C9E"/>
    <w:rsid w:val="00056CB4"/>
    <w:rsid w:val="0005771E"/>
    <w:rsid w:val="0005775E"/>
    <w:rsid w:val="00060478"/>
    <w:rsid w:val="00060732"/>
    <w:rsid w:val="000608AC"/>
    <w:rsid w:val="00061185"/>
    <w:rsid w:val="0006240F"/>
    <w:rsid w:val="00062735"/>
    <w:rsid w:val="000627AD"/>
    <w:rsid w:val="00062E21"/>
    <w:rsid w:val="00063368"/>
    <w:rsid w:val="00063721"/>
    <w:rsid w:val="000640F1"/>
    <w:rsid w:val="00064287"/>
    <w:rsid w:val="00064AA8"/>
    <w:rsid w:val="00064E90"/>
    <w:rsid w:val="00065819"/>
    <w:rsid w:val="00065B6E"/>
    <w:rsid w:val="00065F4C"/>
    <w:rsid w:val="0006746E"/>
    <w:rsid w:val="0006798C"/>
    <w:rsid w:val="00071AA4"/>
    <w:rsid w:val="0007295D"/>
    <w:rsid w:val="00073EF9"/>
    <w:rsid w:val="0007451C"/>
    <w:rsid w:val="0007496D"/>
    <w:rsid w:val="00075505"/>
    <w:rsid w:val="00075DFA"/>
    <w:rsid w:val="00076BB3"/>
    <w:rsid w:val="00077047"/>
    <w:rsid w:val="000771C1"/>
    <w:rsid w:val="000772AE"/>
    <w:rsid w:val="00080707"/>
    <w:rsid w:val="00081189"/>
    <w:rsid w:val="0008192F"/>
    <w:rsid w:val="00082B30"/>
    <w:rsid w:val="0008367C"/>
    <w:rsid w:val="00084AE7"/>
    <w:rsid w:val="000852C4"/>
    <w:rsid w:val="000900B8"/>
    <w:rsid w:val="000900E9"/>
    <w:rsid w:val="00090AE9"/>
    <w:rsid w:val="0009128A"/>
    <w:rsid w:val="0009195C"/>
    <w:rsid w:val="000929C0"/>
    <w:rsid w:val="00092AFF"/>
    <w:rsid w:val="00092CF6"/>
    <w:rsid w:val="00093BC7"/>
    <w:rsid w:val="000A0492"/>
    <w:rsid w:val="000A243C"/>
    <w:rsid w:val="000A3879"/>
    <w:rsid w:val="000A3B47"/>
    <w:rsid w:val="000A7DAF"/>
    <w:rsid w:val="000A7F87"/>
    <w:rsid w:val="000B028C"/>
    <w:rsid w:val="000B117B"/>
    <w:rsid w:val="000B14AF"/>
    <w:rsid w:val="000B18C7"/>
    <w:rsid w:val="000B307B"/>
    <w:rsid w:val="000B33D4"/>
    <w:rsid w:val="000B40C0"/>
    <w:rsid w:val="000B4287"/>
    <w:rsid w:val="000B458B"/>
    <w:rsid w:val="000B5882"/>
    <w:rsid w:val="000B6DFD"/>
    <w:rsid w:val="000B6F73"/>
    <w:rsid w:val="000B77FF"/>
    <w:rsid w:val="000C0138"/>
    <w:rsid w:val="000C018B"/>
    <w:rsid w:val="000C12BD"/>
    <w:rsid w:val="000C1A8B"/>
    <w:rsid w:val="000C23E0"/>
    <w:rsid w:val="000C25E3"/>
    <w:rsid w:val="000C4B8B"/>
    <w:rsid w:val="000C4D77"/>
    <w:rsid w:val="000C57F8"/>
    <w:rsid w:val="000C61D7"/>
    <w:rsid w:val="000C6B35"/>
    <w:rsid w:val="000C7189"/>
    <w:rsid w:val="000C73C9"/>
    <w:rsid w:val="000C7936"/>
    <w:rsid w:val="000D2120"/>
    <w:rsid w:val="000D22E4"/>
    <w:rsid w:val="000D3005"/>
    <w:rsid w:val="000D35A0"/>
    <w:rsid w:val="000D5261"/>
    <w:rsid w:val="000D544D"/>
    <w:rsid w:val="000D641C"/>
    <w:rsid w:val="000E0AA2"/>
    <w:rsid w:val="000E0EE2"/>
    <w:rsid w:val="000E18F7"/>
    <w:rsid w:val="000E1A96"/>
    <w:rsid w:val="000E21A2"/>
    <w:rsid w:val="000E29AE"/>
    <w:rsid w:val="000E2C57"/>
    <w:rsid w:val="000E35F3"/>
    <w:rsid w:val="000E4999"/>
    <w:rsid w:val="000E5778"/>
    <w:rsid w:val="000E7189"/>
    <w:rsid w:val="000F0BE1"/>
    <w:rsid w:val="000F12F1"/>
    <w:rsid w:val="000F4880"/>
    <w:rsid w:val="000F5728"/>
    <w:rsid w:val="000F5B21"/>
    <w:rsid w:val="000F5C92"/>
    <w:rsid w:val="000F63B6"/>
    <w:rsid w:val="000F7F1B"/>
    <w:rsid w:val="00102EFD"/>
    <w:rsid w:val="00106241"/>
    <w:rsid w:val="00106522"/>
    <w:rsid w:val="0010772B"/>
    <w:rsid w:val="00110629"/>
    <w:rsid w:val="001108C8"/>
    <w:rsid w:val="00110932"/>
    <w:rsid w:val="00110AC1"/>
    <w:rsid w:val="001113A8"/>
    <w:rsid w:val="00112B00"/>
    <w:rsid w:val="00113E4C"/>
    <w:rsid w:val="00113EC3"/>
    <w:rsid w:val="00114101"/>
    <w:rsid w:val="00114189"/>
    <w:rsid w:val="00114578"/>
    <w:rsid w:val="00115DF4"/>
    <w:rsid w:val="001161BA"/>
    <w:rsid w:val="00117520"/>
    <w:rsid w:val="00117704"/>
    <w:rsid w:val="0012061E"/>
    <w:rsid w:val="001207A3"/>
    <w:rsid w:val="00120B86"/>
    <w:rsid w:val="00121128"/>
    <w:rsid w:val="00121735"/>
    <w:rsid w:val="00121814"/>
    <w:rsid w:val="00121C2F"/>
    <w:rsid w:val="00122C9D"/>
    <w:rsid w:val="00123167"/>
    <w:rsid w:val="00126999"/>
    <w:rsid w:val="00127A4F"/>
    <w:rsid w:val="0013049F"/>
    <w:rsid w:val="00130A17"/>
    <w:rsid w:val="00130BB0"/>
    <w:rsid w:val="00131796"/>
    <w:rsid w:val="00131E4F"/>
    <w:rsid w:val="00131E5E"/>
    <w:rsid w:val="001326C6"/>
    <w:rsid w:val="0013573A"/>
    <w:rsid w:val="00141855"/>
    <w:rsid w:val="00141B6C"/>
    <w:rsid w:val="00142389"/>
    <w:rsid w:val="00142D97"/>
    <w:rsid w:val="00142F08"/>
    <w:rsid w:val="00144EAA"/>
    <w:rsid w:val="00146754"/>
    <w:rsid w:val="0014696C"/>
    <w:rsid w:val="00150203"/>
    <w:rsid w:val="00150EE6"/>
    <w:rsid w:val="00151AB0"/>
    <w:rsid w:val="001524A1"/>
    <w:rsid w:val="001525B1"/>
    <w:rsid w:val="00152D61"/>
    <w:rsid w:val="001534D3"/>
    <w:rsid w:val="00153CEE"/>
    <w:rsid w:val="00154234"/>
    <w:rsid w:val="00155E3A"/>
    <w:rsid w:val="001560AB"/>
    <w:rsid w:val="0015695D"/>
    <w:rsid w:val="00157743"/>
    <w:rsid w:val="00157E77"/>
    <w:rsid w:val="001608A4"/>
    <w:rsid w:val="001609CF"/>
    <w:rsid w:val="00160FF6"/>
    <w:rsid w:val="00163452"/>
    <w:rsid w:val="00163E22"/>
    <w:rsid w:val="001649F8"/>
    <w:rsid w:val="00166145"/>
    <w:rsid w:val="00166224"/>
    <w:rsid w:val="00166F79"/>
    <w:rsid w:val="0016705C"/>
    <w:rsid w:val="0017030D"/>
    <w:rsid w:val="0017071A"/>
    <w:rsid w:val="00170A05"/>
    <w:rsid w:val="00171A86"/>
    <w:rsid w:val="00171CEC"/>
    <w:rsid w:val="00172115"/>
    <w:rsid w:val="00172516"/>
    <w:rsid w:val="001729FA"/>
    <w:rsid w:val="00172A46"/>
    <w:rsid w:val="00173760"/>
    <w:rsid w:val="001747D0"/>
    <w:rsid w:val="001754A6"/>
    <w:rsid w:val="0017623C"/>
    <w:rsid w:val="00176C2A"/>
    <w:rsid w:val="00181180"/>
    <w:rsid w:val="001825CF"/>
    <w:rsid w:val="00183173"/>
    <w:rsid w:val="001847BE"/>
    <w:rsid w:val="00184FDC"/>
    <w:rsid w:val="00185496"/>
    <w:rsid w:val="00185844"/>
    <w:rsid w:val="00187A17"/>
    <w:rsid w:val="00187B5D"/>
    <w:rsid w:val="0019079E"/>
    <w:rsid w:val="00190FC8"/>
    <w:rsid w:val="00191BFF"/>
    <w:rsid w:val="00191CA3"/>
    <w:rsid w:val="00191E81"/>
    <w:rsid w:val="00192269"/>
    <w:rsid w:val="00192835"/>
    <w:rsid w:val="00192C11"/>
    <w:rsid w:val="00192CB8"/>
    <w:rsid w:val="00193C72"/>
    <w:rsid w:val="00193D43"/>
    <w:rsid w:val="00194C73"/>
    <w:rsid w:val="001952AF"/>
    <w:rsid w:val="001953E3"/>
    <w:rsid w:val="00195667"/>
    <w:rsid w:val="00195804"/>
    <w:rsid w:val="00196963"/>
    <w:rsid w:val="001A042F"/>
    <w:rsid w:val="001A05E3"/>
    <w:rsid w:val="001A08C6"/>
    <w:rsid w:val="001A0D83"/>
    <w:rsid w:val="001A0F34"/>
    <w:rsid w:val="001A1F53"/>
    <w:rsid w:val="001A1F8D"/>
    <w:rsid w:val="001A54EF"/>
    <w:rsid w:val="001A58F3"/>
    <w:rsid w:val="001A5BC7"/>
    <w:rsid w:val="001A633E"/>
    <w:rsid w:val="001A70AA"/>
    <w:rsid w:val="001A7766"/>
    <w:rsid w:val="001A795F"/>
    <w:rsid w:val="001A7FFD"/>
    <w:rsid w:val="001B1350"/>
    <w:rsid w:val="001B1C95"/>
    <w:rsid w:val="001B1FD4"/>
    <w:rsid w:val="001B246D"/>
    <w:rsid w:val="001B44B5"/>
    <w:rsid w:val="001B4A32"/>
    <w:rsid w:val="001B706B"/>
    <w:rsid w:val="001B75FE"/>
    <w:rsid w:val="001C0688"/>
    <w:rsid w:val="001C1BBF"/>
    <w:rsid w:val="001C1C61"/>
    <w:rsid w:val="001C24F4"/>
    <w:rsid w:val="001C2C49"/>
    <w:rsid w:val="001C4100"/>
    <w:rsid w:val="001C4680"/>
    <w:rsid w:val="001C4808"/>
    <w:rsid w:val="001C4827"/>
    <w:rsid w:val="001C5BAC"/>
    <w:rsid w:val="001C5ED8"/>
    <w:rsid w:val="001D0623"/>
    <w:rsid w:val="001D1105"/>
    <w:rsid w:val="001D1996"/>
    <w:rsid w:val="001D26C2"/>
    <w:rsid w:val="001D2ABB"/>
    <w:rsid w:val="001D3F4C"/>
    <w:rsid w:val="001D44D0"/>
    <w:rsid w:val="001D54E8"/>
    <w:rsid w:val="001D6D89"/>
    <w:rsid w:val="001E07CC"/>
    <w:rsid w:val="001E0CB5"/>
    <w:rsid w:val="001E1A20"/>
    <w:rsid w:val="001E1C89"/>
    <w:rsid w:val="001E2AAB"/>
    <w:rsid w:val="001E590C"/>
    <w:rsid w:val="001E7B72"/>
    <w:rsid w:val="001F031D"/>
    <w:rsid w:val="001F0A67"/>
    <w:rsid w:val="001F0F4F"/>
    <w:rsid w:val="001F1050"/>
    <w:rsid w:val="001F1356"/>
    <w:rsid w:val="001F160B"/>
    <w:rsid w:val="001F1925"/>
    <w:rsid w:val="001F2240"/>
    <w:rsid w:val="001F2BD1"/>
    <w:rsid w:val="001F2F19"/>
    <w:rsid w:val="001F2FEB"/>
    <w:rsid w:val="001F4897"/>
    <w:rsid w:val="001F490E"/>
    <w:rsid w:val="001F545C"/>
    <w:rsid w:val="001F6758"/>
    <w:rsid w:val="001F688D"/>
    <w:rsid w:val="001F6E0A"/>
    <w:rsid w:val="001F7414"/>
    <w:rsid w:val="001F74A8"/>
    <w:rsid w:val="001F7A71"/>
    <w:rsid w:val="0020075C"/>
    <w:rsid w:val="0020138A"/>
    <w:rsid w:val="002015E2"/>
    <w:rsid w:val="00202228"/>
    <w:rsid w:val="00203CDA"/>
    <w:rsid w:val="00204B1F"/>
    <w:rsid w:val="00204D11"/>
    <w:rsid w:val="002059A6"/>
    <w:rsid w:val="00206D8E"/>
    <w:rsid w:val="002102A4"/>
    <w:rsid w:val="002133E7"/>
    <w:rsid w:val="00213C76"/>
    <w:rsid w:val="00214915"/>
    <w:rsid w:val="00215398"/>
    <w:rsid w:val="002162FE"/>
    <w:rsid w:val="00220426"/>
    <w:rsid w:val="002209DE"/>
    <w:rsid w:val="00221820"/>
    <w:rsid w:val="00221B90"/>
    <w:rsid w:val="00222069"/>
    <w:rsid w:val="00222414"/>
    <w:rsid w:val="002229D8"/>
    <w:rsid w:val="002243C3"/>
    <w:rsid w:val="002246BA"/>
    <w:rsid w:val="00225200"/>
    <w:rsid w:val="0022564C"/>
    <w:rsid w:val="00232C3A"/>
    <w:rsid w:val="00232FD6"/>
    <w:rsid w:val="00233645"/>
    <w:rsid w:val="002354E9"/>
    <w:rsid w:val="0023732C"/>
    <w:rsid w:val="002373C3"/>
    <w:rsid w:val="00237541"/>
    <w:rsid w:val="002375F3"/>
    <w:rsid w:val="00237868"/>
    <w:rsid w:val="002405C8"/>
    <w:rsid w:val="002407A3"/>
    <w:rsid w:val="00240AC5"/>
    <w:rsid w:val="00241AFD"/>
    <w:rsid w:val="002422E3"/>
    <w:rsid w:val="002427AD"/>
    <w:rsid w:val="00243795"/>
    <w:rsid w:val="002437D8"/>
    <w:rsid w:val="00243E9F"/>
    <w:rsid w:val="00244398"/>
    <w:rsid w:val="002465F2"/>
    <w:rsid w:val="00246B81"/>
    <w:rsid w:val="002471F9"/>
    <w:rsid w:val="00247225"/>
    <w:rsid w:val="00247391"/>
    <w:rsid w:val="00247620"/>
    <w:rsid w:val="0025038A"/>
    <w:rsid w:val="00250EAA"/>
    <w:rsid w:val="00251EE2"/>
    <w:rsid w:val="00251F7D"/>
    <w:rsid w:val="002522D2"/>
    <w:rsid w:val="002528C7"/>
    <w:rsid w:val="002530EC"/>
    <w:rsid w:val="0025588A"/>
    <w:rsid w:val="00255CB3"/>
    <w:rsid w:val="00256843"/>
    <w:rsid w:val="00256A78"/>
    <w:rsid w:val="00260B72"/>
    <w:rsid w:val="00260BE5"/>
    <w:rsid w:val="0026161E"/>
    <w:rsid w:val="00261AB0"/>
    <w:rsid w:val="00261FD3"/>
    <w:rsid w:val="0026230B"/>
    <w:rsid w:val="00262FE4"/>
    <w:rsid w:val="00263773"/>
    <w:rsid w:val="00263BBE"/>
    <w:rsid w:val="00264279"/>
    <w:rsid w:val="00266B79"/>
    <w:rsid w:val="00267005"/>
    <w:rsid w:val="00267284"/>
    <w:rsid w:val="00270126"/>
    <w:rsid w:val="00270388"/>
    <w:rsid w:val="002709A3"/>
    <w:rsid w:val="00271AD3"/>
    <w:rsid w:val="00273354"/>
    <w:rsid w:val="00273BD8"/>
    <w:rsid w:val="0027539F"/>
    <w:rsid w:val="00277928"/>
    <w:rsid w:val="00277A05"/>
    <w:rsid w:val="002807C3"/>
    <w:rsid w:val="00280A26"/>
    <w:rsid w:val="00280F27"/>
    <w:rsid w:val="00281BDF"/>
    <w:rsid w:val="00282206"/>
    <w:rsid w:val="0028232D"/>
    <w:rsid w:val="00282E8B"/>
    <w:rsid w:val="002835B3"/>
    <w:rsid w:val="00283D8C"/>
    <w:rsid w:val="00284B9F"/>
    <w:rsid w:val="00284BD0"/>
    <w:rsid w:val="00285136"/>
    <w:rsid w:val="00285D6B"/>
    <w:rsid w:val="002871BC"/>
    <w:rsid w:val="00287201"/>
    <w:rsid w:val="00290515"/>
    <w:rsid w:val="00290FFF"/>
    <w:rsid w:val="0029120A"/>
    <w:rsid w:val="00292899"/>
    <w:rsid w:val="00292F65"/>
    <w:rsid w:val="0029408A"/>
    <w:rsid w:val="00294E4B"/>
    <w:rsid w:val="0029545B"/>
    <w:rsid w:val="00297E09"/>
    <w:rsid w:val="002A0D02"/>
    <w:rsid w:val="002A1129"/>
    <w:rsid w:val="002A1A39"/>
    <w:rsid w:val="002A1C4E"/>
    <w:rsid w:val="002A1C7A"/>
    <w:rsid w:val="002A1F2E"/>
    <w:rsid w:val="002A263F"/>
    <w:rsid w:val="002A3C59"/>
    <w:rsid w:val="002A3DCB"/>
    <w:rsid w:val="002A44AC"/>
    <w:rsid w:val="002A556A"/>
    <w:rsid w:val="002A5F85"/>
    <w:rsid w:val="002A66B7"/>
    <w:rsid w:val="002A69F2"/>
    <w:rsid w:val="002A7030"/>
    <w:rsid w:val="002A734B"/>
    <w:rsid w:val="002B0261"/>
    <w:rsid w:val="002B1F22"/>
    <w:rsid w:val="002B1F90"/>
    <w:rsid w:val="002B4776"/>
    <w:rsid w:val="002B53E8"/>
    <w:rsid w:val="002B7329"/>
    <w:rsid w:val="002C0F55"/>
    <w:rsid w:val="002C1940"/>
    <w:rsid w:val="002C1F8D"/>
    <w:rsid w:val="002C241B"/>
    <w:rsid w:val="002C3198"/>
    <w:rsid w:val="002C3B43"/>
    <w:rsid w:val="002C52DF"/>
    <w:rsid w:val="002C648D"/>
    <w:rsid w:val="002C70C0"/>
    <w:rsid w:val="002C7408"/>
    <w:rsid w:val="002C766E"/>
    <w:rsid w:val="002D0266"/>
    <w:rsid w:val="002D1077"/>
    <w:rsid w:val="002D11E6"/>
    <w:rsid w:val="002D164F"/>
    <w:rsid w:val="002D1F0B"/>
    <w:rsid w:val="002D2A62"/>
    <w:rsid w:val="002D2C3B"/>
    <w:rsid w:val="002D4293"/>
    <w:rsid w:val="002D57A6"/>
    <w:rsid w:val="002D5A65"/>
    <w:rsid w:val="002D5E06"/>
    <w:rsid w:val="002D60E2"/>
    <w:rsid w:val="002D7346"/>
    <w:rsid w:val="002D783C"/>
    <w:rsid w:val="002E00DD"/>
    <w:rsid w:val="002E1F82"/>
    <w:rsid w:val="002E3242"/>
    <w:rsid w:val="002E4500"/>
    <w:rsid w:val="002E49EE"/>
    <w:rsid w:val="002E7CF5"/>
    <w:rsid w:val="002F0987"/>
    <w:rsid w:val="002F1280"/>
    <w:rsid w:val="002F2276"/>
    <w:rsid w:val="002F25EC"/>
    <w:rsid w:val="002F2AD9"/>
    <w:rsid w:val="002F2C2A"/>
    <w:rsid w:val="002F3349"/>
    <w:rsid w:val="002F34E1"/>
    <w:rsid w:val="002F4907"/>
    <w:rsid w:val="002F5045"/>
    <w:rsid w:val="002F6424"/>
    <w:rsid w:val="002F6752"/>
    <w:rsid w:val="002F70F4"/>
    <w:rsid w:val="002F7631"/>
    <w:rsid w:val="0030049A"/>
    <w:rsid w:val="00300559"/>
    <w:rsid w:val="003008AD"/>
    <w:rsid w:val="00300E90"/>
    <w:rsid w:val="00300EDF"/>
    <w:rsid w:val="003018D3"/>
    <w:rsid w:val="00301C87"/>
    <w:rsid w:val="00302646"/>
    <w:rsid w:val="003043F1"/>
    <w:rsid w:val="00305A08"/>
    <w:rsid w:val="003071BC"/>
    <w:rsid w:val="00307232"/>
    <w:rsid w:val="00307E44"/>
    <w:rsid w:val="00310AD3"/>
    <w:rsid w:val="00310F85"/>
    <w:rsid w:val="003116AE"/>
    <w:rsid w:val="0031219F"/>
    <w:rsid w:val="0031248B"/>
    <w:rsid w:val="0031385C"/>
    <w:rsid w:val="00313AD3"/>
    <w:rsid w:val="00313B4D"/>
    <w:rsid w:val="00313E9C"/>
    <w:rsid w:val="00314727"/>
    <w:rsid w:val="00314E3E"/>
    <w:rsid w:val="00317444"/>
    <w:rsid w:val="003174EF"/>
    <w:rsid w:val="00317AEA"/>
    <w:rsid w:val="00320322"/>
    <w:rsid w:val="00320B3E"/>
    <w:rsid w:val="0032150B"/>
    <w:rsid w:val="00321BE7"/>
    <w:rsid w:val="00321F68"/>
    <w:rsid w:val="00322503"/>
    <w:rsid w:val="00322543"/>
    <w:rsid w:val="003229FF"/>
    <w:rsid w:val="00322BC8"/>
    <w:rsid w:val="003232B7"/>
    <w:rsid w:val="00324C97"/>
    <w:rsid w:val="00326703"/>
    <w:rsid w:val="003272C8"/>
    <w:rsid w:val="00327DC3"/>
    <w:rsid w:val="00327E7B"/>
    <w:rsid w:val="00330330"/>
    <w:rsid w:val="003304DD"/>
    <w:rsid w:val="00330CA8"/>
    <w:rsid w:val="00332312"/>
    <w:rsid w:val="00335056"/>
    <w:rsid w:val="0033541E"/>
    <w:rsid w:val="00335E82"/>
    <w:rsid w:val="00337156"/>
    <w:rsid w:val="00337270"/>
    <w:rsid w:val="00337EF3"/>
    <w:rsid w:val="0034015E"/>
    <w:rsid w:val="00340FA7"/>
    <w:rsid w:val="003428B4"/>
    <w:rsid w:val="0034318E"/>
    <w:rsid w:val="003436C9"/>
    <w:rsid w:val="0034439D"/>
    <w:rsid w:val="00344DAA"/>
    <w:rsid w:val="0034576A"/>
    <w:rsid w:val="003461B4"/>
    <w:rsid w:val="003473EE"/>
    <w:rsid w:val="00347F12"/>
    <w:rsid w:val="003506D1"/>
    <w:rsid w:val="00350D1D"/>
    <w:rsid w:val="00350FD4"/>
    <w:rsid w:val="003517A8"/>
    <w:rsid w:val="00353CDD"/>
    <w:rsid w:val="00355C06"/>
    <w:rsid w:val="003563C7"/>
    <w:rsid w:val="00356549"/>
    <w:rsid w:val="00356909"/>
    <w:rsid w:val="00357147"/>
    <w:rsid w:val="00357661"/>
    <w:rsid w:val="0035768A"/>
    <w:rsid w:val="00357CC6"/>
    <w:rsid w:val="0036055E"/>
    <w:rsid w:val="0036061B"/>
    <w:rsid w:val="00361515"/>
    <w:rsid w:val="00361541"/>
    <w:rsid w:val="00362494"/>
    <w:rsid w:val="0036262F"/>
    <w:rsid w:val="003651E0"/>
    <w:rsid w:val="00365456"/>
    <w:rsid w:val="00365657"/>
    <w:rsid w:val="00367487"/>
    <w:rsid w:val="00370938"/>
    <w:rsid w:val="00372D68"/>
    <w:rsid w:val="00374D3D"/>
    <w:rsid w:val="003755CF"/>
    <w:rsid w:val="00376A29"/>
    <w:rsid w:val="00376D05"/>
    <w:rsid w:val="00380466"/>
    <w:rsid w:val="003810AD"/>
    <w:rsid w:val="003812C9"/>
    <w:rsid w:val="0038160C"/>
    <w:rsid w:val="00382091"/>
    <w:rsid w:val="00382F84"/>
    <w:rsid w:val="0038687B"/>
    <w:rsid w:val="00386895"/>
    <w:rsid w:val="00386939"/>
    <w:rsid w:val="00387D6F"/>
    <w:rsid w:val="00390C10"/>
    <w:rsid w:val="00390CF1"/>
    <w:rsid w:val="00391ED2"/>
    <w:rsid w:val="0039228E"/>
    <w:rsid w:val="0039248A"/>
    <w:rsid w:val="003942C0"/>
    <w:rsid w:val="003944F1"/>
    <w:rsid w:val="00394754"/>
    <w:rsid w:val="00395BF9"/>
    <w:rsid w:val="00396AEC"/>
    <w:rsid w:val="0039750D"/>
    <w:rsid w:val="003A048E"/>
    <w:rsid w:val="003A2F22"/>
    <w:rsid w:val="003A2F31"/>
    <w:rsid w:val="003A32B1"/>
    <w:rsid w:val="003A3FFF"/>
    <w:rsid w:val="003A4D6D"/>
    <w:rsid w:val="003A71A7"/>
    <w:rsid w:val="003B0AFF"/>
    <w:rsid w:val="003B0FF7"/>
    <w:rsid w:val="003B1034"/>
    <w:rsid w:val="003B1095"/>
    <w:rsid w:val="003B2385"/>
    <w:rsid w:val="003B26F3"/>
    <w:rsid w:val="003B3ACE"/>
    <w:rsid w:val="003B3C5D"/>
    <w:rsid w:val="003B3E3C"/>
    <w:rsid w:val="003B3F04"/>
    <w:rsid w:val="003B45B9"/>
    <w:rsid w:val="003B52FF"/>
    <w:rsid w:val="003B5C55"/>
    <w:rsid w:val="003B6CA6"/>
    <w:rsid w:val="003C0582"/>
    <w:rsid w:val="003C0954"/>
    <w:rsid w:val="003C0CED"/>
    <w:rsid w:val="003C2E52"/>
    <w:rsid w:val="003C379D"/>
    <w:rsid w:val="003C4095"/>
    <w:rsid w:val="003C4486"/>
    <w:rsid w:val="003C4491"/>
    <w:rsid w:val="003C4B9D"/>
    <w:rsid w:val="003C4E59"/>
    <w:rsid w:val="003C4F90"/>
    <w:rsid w:val="003C4FE9"/>
    <w:rsid w:val="003C7074"/>
    <w:rsid w:val="003D0FA3"/>
    <w:rsid w:val="003D1BBA"/>
    <w:rsid w:val="003D257E"/>
    <w:rsid w:val="003D2C01"/>
    <w:rsid w:val="003D2ED6"/>
    <w:rsid w:val="003D32F7"/>
    <w:rsid w:val="003D36FD"/>
    <w:rsid w:val="003D78BD"/>
    <w:rsid w:val="003E0570"/>
    <w:rsid w:val="003E2605"/>
    <w:rsid w:val="003E2B49"/>
    <w:rsid w:val="003E2FA0"/>
    <w:rsid w:val="003E38D0"/>
    <w:rsid w:val="003E3EA2"/>
    <w:rsid w:val="003E654A"/>
    <w:rsid w:val="003E6871"/>
    <w:rsid w:val="003F04D8"/>
    <w:rsid w:val="003F0C42"/>
    <w:rsid w:val="003F0C8D"/>
    <w:rsid w:val="003F121D"/>
    <w:rsid w:val="003F2009"/>
    <w:rsid w:val="003F32F2"/>
    <w:rsid w:val="003F36E2"/>
    <w:rsid w:val="003F36F7"/>
    <w:rsid w:val="003F4A71"/>
    <w:rsid w:val="003F4EE4"/>
    <w:rsid w:val="003F505B"/>
    <w:rsid w:val="003F6172"/>
    <w:rsid w:val="003F6D51"/>
    <w:rsid w:val="003F6F14"/>
    <w:rsid w:val="003F738E"/>
    <w:rsid w:val="00400B76"/>
    <w:rsid w:val="00400CC4"/>
    <w:rsid w:val="00400DE8"/>
    <w:rsid w:val="00403EB1"/>
    <w:rsid w:val="004045EC"/>
    <w:rsid w:val="00406A50"/>
    <w:rsid w:val="004072E5"/>
    <w:rsid w:val="00410680"/>
    <w:rsid w:val="00410B22"/>
    <w:rsid w:val="0041174A"/>
    <w:rsid w:val="00412385"/>
    <w:rsid w:val="00413140"/>
    <w:rsid w:val="00413669"/>
    <w:rsid w:val="00413F88"/>
    <w:rsid w:val="00414699"/>
    <w:rsid w:val="0041623D"/>
    <w:rsid w:val="004173E8"/>
    <w:rsid w:val="004208CB"/>
    <w:rsid w:val="00420BAF"/>
    <w:rsid w:val="004219A5"/>
    <w:rsid w:val="00422235"/>
    <w:rsid w:val="004228E0"/>
    <w:rsid w:val="00423E8C"/>
    <w:rsid w:val="004249F8"/>
    <w:rsid w:val="00424ACC"/>
    <w:rsid w:val="004251BD"/>
    <w:rsid w:val="00425659"/>
    <w:rsid w:val="004266F5"/>
    <w:rsid w:val="00426D41"/>
    <w:rsid w:val="00427BBC"/>
    <w:rsid w:val="00430C0B"/>
    <w:rsid w:val="00431D1D"/>
    <w:rsid w:val="00432242"/>
    <w:rsid w:val="00432D5F"/>
    <w:rsid w:val="00433008"/>
    <w:rsid w:val="00433B2D"/>
    <w:rsid w:val="00434A35"/>
    <w:rsid w:val="0043566B"/>
    <w:rsid w:val="004368AA"/>
    <w:rsid w:val="00436A95"/>
    <w:rsid w:val="004373E2"/>
    <w:rsid w:val="004415F9"/>
    <w:rsid w:val="004418C7"/>
    <w:rsid w:val="004421A8"/>
    <w:rsid w:val="00442983"/>
    <w:rsid w:val="00442FDC"/>
    <w:rsid w:val="004430A0"/>
    <w:rsid w:val="004436E3"/>
    <w:rsid w:val="0044384F"/>
    <w:rsid w:val="0044458F"/>
    <w:rsid w:val="004463B7"/>
    <w:rsid w:val="00446775"/>
    <w:rsid w:val="00450586"/>
    <w:rsid w:val="00451274"/>
    <w:rsid w:val="004514F3"/>
    <w:rsid w:val="0045203A"/>
    <w:rsid w:val="004523CA"/>
    <w:rsid w:val="004523E9"/>
    <w:rsid w:val="00452BAE"/>
    <w:rsid w:val="00453E92"/>
    <w:rsid w:val="004541EF"/>
    <w:rsid w:val="0045444F"/>
    <w:rsid w:val="0045454A"/>
    <w:rsid w:val="00454C13"/>
    <w:rsid w:val="0045548F"/>
    <w:rsid w:val="004559EA"/>
    <w:rsid w:val="00456EBA"/>
    <w:rsid w:val="004579B0"/>
    <w:rsid w:val="00461E80"/>
    <w:rsid w:val="00463205"/>
    <w:rsid w:val="00464722"/>
    <w:rsid w:val="00465842"/>
    <w:rsid w:val="00465F65"/>
    <w:rsid w:val="00467FB7"/>
    <w:rsid w:val="00470D09"/>
    <w:rsid w:val="00471068"/>
    <w:rsid w:val="004728D4"/>
    <w:rsid w:val="00472A19"/>
    <w:rsid w:val="004730AA"/>
    <w:rsid w:val="00473357"/>
    <w:rsid w:val="00475914"/>
    <w:rsid w:val="004759A1"/>
    <w:rsid w:val="00476175"/>
    <w:rsid w:val="00476314"/>
    <w:rsid w:val="00476A3A"/>
    <w:rsid w:val="00481A3B"/>
    <w:rsid w:val="00484068"/>
    <w:rsid w:val="00484DEA"/>
    <w:rsid w:val="00485714"/>
    <w:rsid w:val="00485B7D"/>
    <w:rsid w:val="00485E0F"/>
    <w:rsid w:val="004868BD"/>
    <w:rsid w:val="004868FE"/>
    <w:rsid w:val="0048713F"/>
    <w:rsid w:val="004903B5"/>
    <w:rsid w:val="00490C52"/>
    <w:rsid w:val="00493191"/>
    <w:rsid w:val="00493548"/>
    <w:rsid w:val="004938DB"/>
    <w:rsid w:val="00495100"/>
    <w:rsid w:val="004956F1"/>
    <w:rsid w:val="00497478"/>
    <w:rsid w:val="004A145F"/>
    <w:rsid w:val="004A1F99"/>
    <w:rsid w:val="004A4AB7"/>
    <w:rsid w:val="004A6463"/>
    <w:rsid w:val="004B0E06"/>
    <w:rsid w:val="004B122F"/>
    <w:rsid w:val="004B2811"/>
    <w:rsid w:val="004B392B"/>
    <w:rsid w:val="004B3B44"/>
    <w:rsid w:val="004B3C89"/>
    <w:rsid w:val="004B61F9"/>
    <w:rsid w:val="004B6877"/>
    <w:rsid w:val="004B6B61"/>
    <w:rsid w:val="004B72F6"/>
    <w:rsid w:val="004B7411"/>
    <w:rsid w:val="004C141E"/>
    <w:rsid w:val="004C2F59"/>
    <w:rsid w:val="004C364F"/>
    <w:rsid w:val="004C576B"/>
    <w:rsid w:val="004C6BD2"/>
    <w:rsid w:val="004D04D8"/>
    <w:rsid w:val="004D084C"/>
    <w:rsid w:val="004D0A92"/>
    <w:rsid w:val="004D1DD0"/>
    <w:rsid w:val="004D2C1B"/>
    <w:rsid w:val="004D4859"/>
    <w:rsid w:val="004D57D3"/>
    <w:rsid w:val="004D6280"/>
    <w:rsid w:val="004D6FF3"/>
    <w:rsid w:val="004E0A59"/>
    <w:rsid w:val="004E2CC9"/>
    <w:rsid w:val="004E30C2"/>
    <w:rsid w:val="004E34CB"/>
    <w:rsid w:val="004E3B91"/>
    <w:rsid w:val="004E4570"/>
    <w:rsid w:val="004E52CA"/>
    <w:rsid w:val="004E5717"/>
    <w:rsid w:val="004E59EA"/>
    <w:rsid w:val="004E6679"/>
    <w:rsid w:val="004E6A5A"/>
    <w:rsid w:val="004E6FB2"/>
    <w:rsid w:val="004E711E"/>
    <w:rsid w:val="004E7371"/>
    <w:rsid w:val="004F041B"/>
    <w:rsid w:val="004F12BA"/>
    <w:rsid w:val="004F3B51"/>
    <w:rsid w:val="004F3FF5"/>
    <w:rsid w:val="004F674B"/>
    <w:rsid w:val="004F6DF3"/>
    <w:rsid w:val="00502F8C"/>
    <w:rsid w:val="00503814"/>
    <w:rsid w:val="0050385C"/>
    <w:rsid w:val="00504832"/>
    <w:rsid w:val="00506549"/>
    <w:rsid w:val="005065C3"/>
    <w:rsid w:val="00506837"/>
    <w:rsid w:val="00506F4D"/>
    <w:rsid w:val="00506FE8"/>
    <w:rsid w:val="00507F08"/>
    <w:rsid w:val="005108F9"/>
    <w:rsid w:val="00510BCE"/>
    <w:rsid w:val="005110CA"/>
    <w:rsid w:val="0051112F"/>
    <w:rsid w:val="005133E0"/>
    <w:rsid w:val="00513A74"/>
    <w:rsid w:val="00513C8B"/>
    <w:rsid w:val="0051494A"/>
    <w:rsid w:val="00514D7A"/>
    <w:rsid w:val="0051621B"/>
    <w:rsid w:val="005169EF"/>
    <w:rsid w:val="00517A83"/>
    <w:rsid w:val="00517C51"/>
    <w:rsid w:val="005201E2"/>
    <w:rsid w:val="005206CE"/>
    <w:rsid w:val="00522FAD"/>
    <w:rsid w:val="0052364D"/>
    <w:rsid w:val="005240E3"/>
    <w:rsid w:val="0052604F"/>
    <w:rsid w:val="00527E7C"/>
    <w:rsid w:val="00530751"/>
    <w:rsid w:val="00530A39"/>
    <w:rsid w:val="00532456"/>
    <w:rsid w:val="00533964"/>
    <w:rsid w:val="00535112"/>
    <w:rsid w:val="00535CD7"/>
    <w:rsid w:val="00537A77"/>
    <w:rsid w:val="00540D7D"/>
    <w:rsid w:val="00541007"/>
    <w:rsid w:val="00543879"/>
    <w:rsid w:val="00543894"/>
    <w:rsid w:val="00543EC0"/>
    <w:rsid w:val="005441F7"/>
    <w:rsid w:val="005445D2"/>
    <w:rsid w:val="00544E41"/>
    <w:rsid w:val="005451AE"/>
    <w:rsid w:val="0055225E"/>
    <w:rsid w:val="005523EA"/>
    <w:rsid w:val="005528AC"/>
    <w:rsid w:val="005545F7"/>
    <w:rsid w:val="00554951"/>
    <w:rsid w:val="0055533E"/>
    <w:rsid w:val="00555493"/>
    <w:rsid w:val="005558F0"/>
    <w:rsid w:val="00557289"/>
    <w:rsid w:val="0056332E"/>
    <w:rsid w:val="00563548"/>
    <w:rsid w:val="00564968"/>
    <w:rsid w:val="00565D84"/>
    <w:rsid w:val="00565FBF"/>
    <w:rsid w:val="00567A2E"/>
    <w:rsid w:val="005707CB"/>
    <w:rsid w:val="00572D4D"/>
    <w:rsid w:val="00573566"/>
    <w:rsid w:val="00573618"/>
    <w:rsid w:val="005743DF"/>
    <w:rsid w:val="00575DE5"/>
    <w:rsid w:val="005763E5"/>
    <w:rsid w:val="0057690C"/>
    <w:rsid w:val="00576B9C"/>
    <w:rsid w:val="00576EE8"/>
    <w:rsid w:val="0057799F"/>
    <w:rsid w:val="005803E0"/>
    <w:rsid w:val="0058242B"/>
    <w:rsid w:val="0058361D"/>
    <w:rsid w:val="005850CE"/>
    <w:rsid w:val="0058586C"/>
    <w:rsid w:val="00585F3E"/>
    <w:rsid w:val="00586ACC"/>
    <w:rsid w:val="00586AD2"/>
    <w:rsid w:val="005878CC"/>
    <w:rsid w:val="00591563"/>
    <w:rsid w:val="005939A4"/>
    <w:rsid w:val="00594A12"/>
    <w:rsid w:val="0059522C"/>
    <w:rsid w:val="00595E4B"/>
    <w:rsid w:val="0059601D"/>
    <w:rsid w:val="0059725D"/>
    <w:rsid w:val="00597CC1"/>
    <w:rsid w:val="005A285E"/>
    <w:rsid w:val="005A2DED"/>
    <w:rsid w:val="005A404C"/>
    <w:rsid w:val="005A459C"/>
    <w:rsid w:val="005A56BE"/>
    <w:rsid w:val="005A5A1A"/>
    <w:rsid w:val="005A5CA1"/>
    <w:rsid w:val="005A7091"/>
    <w:rsid w:val="005A7A08"/>
    <w:rsid w:val="005B04E5"/>
    <w:rsid w:val="005B0710"/>
    <w:rsid w:val="005B290E"/>
    <w:rsid w:val="005B5360"/>
    <w:rsid w:val="005B5583"/>
    <w:rsid w:val="005C09C1"/>
    <w:rsid w:val="005C0B62"/>
    <w:rsid w:val="005C1D4E"/>
    <w:rsid w:val="005C265A"/>
    <w:rsid w:val="005C2F55"/>
    <w:rsid w:val="005C39C8"/>
    <w:rsid w:val="005C3CBB"/>
    <w:rsid w:val="005C49F8"/>
    <w:rsid w:val="005C5484"/>
    <w:rsid w:val="005D06E4"/>
    <w:rsid w:val="005D0E32"/>
    <w:rsid w:val="005D0F55"/>
    <w:rsid w:val="005D1CA4"/>
    <w:rsid w:val="005D310E"/>
    <w:rsid w:val="005D384B"/>
    <w:rsid w:val="005D3CC7"/>
    <w:rsid w:val="005D75A4"/>
    <w:rsid w:val="005D785E"/>
    <w:rsid w:val="005E0B77"/>
    <w:rsid w:val="005E0DF8"/>
    <w:rsid w:val="005E18B6"/>
    <w:rsid w:val="005E21CD"/>
    <w:rsid w:val="005E2946"/>
    <w:rsid w:val="005E375A"/>
    <w:rsid w:val="005E3F7E"/>
    <w:rsid w:val="005E43BC"/>
    <w:rsid w:val="005E4DA3"/>
    <w:rsid w:val="005E4E38"/>
    <w:rsid w:val="005E51F5"/>
    <w:rsid w:val="005E543C"/>
    <w:rsid w:val="005E6680"/>
    <w:rsid w:val="005E68A1"/>
    <w:rsid w:val="005E6D0B"/>
    <w:rsid w:val="005E6FC0"/>
    <w:rsid w:val="005E73A0"/>
    <w:rsid w:val="005E75FE"/>
    <w:rsid w:val="005E7FE6"/>
    <w:rsid w:val="005F0456"/>
    <w:rsid w:val="005F0871"/>
    <w:rsid w:val="005F1615"/>
    <w:rsid w:val="005F1D14"/>
    <w:rsid w:val="005F3750"/>
    <w:rsid w:val="005F38B2"/>
    <w:rsid w:val="005F4AD5"/>
    <w:rsid w:val="005F5455"/>
    <w:rsid w:val="005F55D6"/>
    <w:rsid w:val="005F725B"/>
    <w:rsid w:val="005F7E5D"/>
    <w:rsid w:val="00600709"/>
    <w:rsid w:val="006015A6"/>
    <w:rsid w:val="006015B8"/>
    <w:rsid w:val="0060172D"/>
    <w:rsid w:val="00601934"/>
    <w:rsid w:val="00601B45"/>
    <w:rsid w:val="00602025"/>
    <w:rsid w:val="00602205"/>
    <w:rsid w:val="00604B7E"/>
    <w:rsid w:val="0060550C"/>
    <w:rsid w:val="00605652"/>
    <w:rsid w:val="00605689"/>
    <w:rsid w:val="00606960"/>
    <w:rsid w:val="00606BDE"/>
    <w:rsid w:val="00607555"/>
    <w:rsid w:val="00607730"/>
    <w:rsid w:val="00610EC5"/>
    <w:rsid w:val="006130EC"/>
    <w:rsid w:val="00613AEB"/>
    <w:rsid w:val="00614FA5"/>
    <w:rsid w:val="00615AEB"/>
    <w:rsid w:val="00615F8F"/>
    <w:rsid w:val="00616F11"/>
    <w:rsid w:val="006173F5"/>
    <w:rsid w:val="00617742"/>
    <w:rsid w:val="00620181"/>
    <w:rsid w:val="00620E45"/>
    <w:rsid w:val="006212C1"/>
    <w:rsid w:val="006216FC"/>
    <w:rsid w:val="006217FA"/>
    <w:rsid w:val="006219E2"/>
    <w:rsid w:val="006223EA"/>
    <w:rsid w:val="0062463A"/>
    <w:rsid w:val="00624FE8"/>
    <w:rsid w:val="00627A36"/>
    <w:rsid w:val="006308F1"/>
    <w:rsid w:val="006314F0"/>
    <w:rsid w:val="00632A69"/>
    <w:rsid w:val="00632C46"/>
    <w:rsid w:val="006339F7"/>
    <w:rsid w:val="00633B29"/>
    <w:rsid w:val="0063467E"/>
    <w:rsid w:val="00635E36"/>
    <w:rsid w:val="006375EB"/>
    <w:rsid w:val="00640BE5"/>
    <w:rsid w:val="0064110B"/>
    <w:rsid w:val="00641AD0"/>
    <w:rsid w:val="00641D90"/>
    <w:rsid w:val="0064293B"/>
    <w:rsid w:val="00643FEA"/>
    <w:rsid w:val="006440EE"/>
    <w:rsid w:val="00644B0D"/>
    <w:rsid w:val="00645578"/>
    <w:rsid w:val="00645BE8"/>
    <w:rsid w:val="0064605D"/>
    <w:rsid w:val="00646FE3"/>
    <w:rsid w:val="0064767D"/>
    <w:rsid w:val="00647724"/>
    <w:rsid w:val="00650DE9"/>
    <w:rsid w:val="00650F08"/>
    <w:rsid w:val="00651D17"/>
    <w:rsid w:val="0065239D"/>
    <w:rsid w:val="00653E0D"/>
    <w:rsid w:val="006550E3"/>
    <w:rsid w:val="006563D0"/>
    <w:rsid w:val="006570A3"/>
    <w:rsid w:val="006576BD"/>
    <w:rsid w:val="00657D61"/>
    <w:rsid w:val="00660455"/>
    <w:rsid w:val="00661965"/>
    <w:rsid w:val="006625C5"/>
    <w:rsid w:val="0066350D"/>
    <w:rsid w:val="0066518D"/>
    <w:rsid w:val="00665770"/>
    <w:rsid w:val="00666A08"/>
    <w:rsid w:val="006672E0"/>
    <w:rsid w:val="006675C4"/>
    <w:rsid w:val="00670347"/>
    <w:rsid w:val="00671DC9"/>
    <w:rsid w:val="00672049"/>
    <w:rsid w:val="00672F15"/>
    <w:rsid w:val="00673077"/>
    <w:rsid w:val="00673568"/>
    <w:rsid w:val="0067407B"/>
    <w:rsid w:val="006740DA"/>
    <w:rsid w:val="00674790"/>
    <w:rsid w:val="00675E76"/>
    <w:rsid w:val="00676C0B"/>
    <w:rsid w:val="00677A67"/>
    <w:rsid w:val="00677CF7"/>
    <w:rsid w:val="00680914"/>
    <w:rsid w:val="00680D16"/>
    <w:rsid w:val="00681368"/>
    <w:rsid w:val="00681CB9"/>
    <w:rsid w:val="00683644"/>
    <w:rsid w:val="00686404"/>
    <w:rsid w:val="00687803"/>
    <w:rsid w:val="00690491"/>
    <w:rsid w:val="00690CF3"/>
    <w:rsid w:val="00691AFC"/>
    <w:rsid w:val="00692C6C"/>
    <w:rsid w:val="00693B4F"/>
    <w:rsid w:val="00694B6D"/>
    <w:rsid w:val="0069624A"/>
    <w:rsid w:val="006970E8"/>
    <w:rsid w:val="00697746"/>
    <w:rsid w:val="006A38AC"/>
    <w:rsid w:val="006A3921"/>
    <w:rsid w:val="006A3E88"/>
    <w:rsid w:val="006A459A"/>
    <w:rsid w:val="006A498C"/>
    <w:rsid w:val="006A4E9C"/>
    <w:rsid w:val="006A62FD"/>
    <w:rsid w:val="006A73E4"/>
    <w:rsid w:val="006B10B3"/>
    <w:rsid w:val="006B12C0"/>
    <w:rsid w:val="006B1405"/>
    <w:rsid w:val="006B2A71"/>
    <w:rsid w:val="006B2F21"/>
    <w:rsid w:val="006B5E44"/>
    <w:rsid w:val="006B7497"/>
    <w:rsid w:val="006B74D0"/>
    <w:rsid w:val="006B77D7"/>
    <w:rsid w:val="006C14FC"/>
    <w:rsid w:val="006C1524"/>
    <w:rsid w:val="006C5B62"/>
    <w:rsid w:val="006C602A"/>
    <w:rsid w:val="006C75BE"/>
    <w:rsid w:val="006D0449"/>
    <w:rsid w:val="006D0D96"/>
    <w:rsid w:val="006D102E"/>
    <w:rsid w:val="006D1357"/>
    <w:rsid w:val="006D5619"/>
    <w:rsid w:val="006D5A7E"/>
    <w:rsid w:val="006D768D"/>
    <w:rsid w:val="006E0022"/>
    <w:rsid w:val="006E017E"/>
    <w:rsid w:val="006E24DC"/>
    <w:rsid w:val="006E2A9F"/>
    <w:rsid w:val="006E2C22"/>
    <w:rsid w:val="006E53AB"/>
    <w:rsid w:val="006E5588"/>
    <w:rsid w:val="006E642F"/>
    <w:rsid w:val="006E67CD"/>
    <w:rsid w:val="006E6832"/>
    <w:rsid w:val="006E6873"/>
    <w:rsid w:val="006E6D86"/>
    <w:rsid w:val="006F050B"/>
    <w:rsid w:val="006F0DEE"/>
    <w:rsid w:val="006F165A"/>
    <w:rsid w:val="006F1BB0"/>
    <w:rsid w:val="006F2166"/>
    <w:rsid w:val="006F32E5"/>
    <w:rsid w:val="006F3447"/>
    <w:rsid w:val="006F5399"/>
    <w:rsid w:val="006F637A"/>
    <w:rsid w:val="006F6474"/>
    <w:rsid w:val="006F7480"/>
    <w:rsid w:val="006F7E77"/>
    <w:rsid w:val="00700619"/>
    <w:rsid w:val="00700DFD"/>
    <w:rsid w:val="00701379"/>
    <w:rsid w:val="00704569"/>
    <w:rsid w:val="00704861"/>
    <w:rsid w:val="00705852"/>
    <w:rsid w:val="00706BC3"/>
    <w:rsid w:val="00707193"/>
    <w:rsid w:val="0071015A"/>
    <w:rsid w:val="007112AC"/>
    <w:rsid w:val="00711FA8"/>
    <w:rsid w:val="007147B7"/>
    <w:rsid w:val="00714C21"/>
    <w:rsid w:val="0071613B"/>
    <w:rsid w:val="00717402"/>
    <w:rsid w:val="00717560"/>
    <w:rsid w:val="007175CF"/>
    <w:rsid w:val="00720A05"/>
    <w:rsid w:val="00721DB4"/>
    <w:rsid w:val="00722534"/>
    <w:rsid w:val="00722A25"/>
    <w:rsid w:val="00722DB1"/>
    <w:rsid w:val="007231BE"/>
    <w:rsid w:val="00723623"/>
    <w:rsid w:val="007237A4"/>
    <w:rsid w:val="00723CAD"/>
    <w:rsid w:val="007279AE"/>
    <w:rsid w:val="007279F0"/>
    <w:rsid w:val="00727CB4"/>
    <w:rsid w:val="0073047D"/>
    <w:rsid w:val="00731B28"/>
    <w:rsid w:val="00732A2C"/>
    <w:rsid w:val="00733894"/>
    <w:rsid w:val="00733E23"/>
    <w:rsid w:val="00734921"/>
    <w:rsid w:val="00734A23"/>
    <w:rsid w:val="007350BD"/>
    <w:rsid w:val="007361BA"/>
    <w:rsid w:val="0073691F"/>
    <w:rsid w:val="00736C8D"/>
    <w:rsid w:val="00741236"/>
    <w:rsid w:val="007413F0"/>
    <w:rsid w:val="00741930"/>
    <w:rsid w:val="007440FC"/>
    <w:rsid w:val="007454DF"/>
    <w:rsid w:val="00746523"/>
    <w:rsid w:val="00746859"/>
    <w:rsid w:val="00746B1E"/>
    <w:rsid w:val="00747742"/>
    <w:rsid w:val="00747B98"/>
    <w:rsid w:val="00750C04"/>
    <w:rsid w:val="007511BE"/>
    <w:rsid w:val="0075202D"/>
    <w:rsid w:val="00752282"/>
    <w:rsid w:val="007522BB"/>
    <w:rsid w:val="00753173"/>
    <w:rsid w:val="0075387B"/>
    <w:rsid w:val="00753D5E"/>
    <w:rsid w:val="00755E07"/>
    <w:rsid w:val="007569F6"/>
    <w:rsid w:val="00756A54"/>
    <w:rsid w:val="00757F7F"/>
    <w:rsid w:val="00760915"/>
    <w:rsid w:val="00760C38"/>
    <w:rsid w:val="00760D3C"/>
    <w:rsid w:val="007611CF"/>
    <w:rsid w:val="007613EB"/>
    <w:rsid w:val="00761BF3"/>
    <w:rsid w:val="00761F40"/>
    <w:rsid w:val="007629A5"/>
    <w:rsid w:val="00763BB5"/>
    <w:rsid w:val="00763D99"/>
    <w:rsid w:val="00765B0B"/>
    <w:rsid w:val="00765D94"/>
    <w:rsid w:val="00765DEE"/>
    <w:rsid w:val="00767726"/>
    <w:rsid w:val="007677D0"/>
    <w:rsid w:val="007705B6"/>
    <w:rsid w:val="00770A7C"/>
    <w:rsid w:val="00771207"/>
    <w:rsid w:val="00771F26"/>
    <w:rsid w:val="007726A8"/>
    <w:rsid w:val="00772BEB"/>
    <w:rsid w:val="0077418E"/>
    <w:rsid w:val="00774478"/>
    <w:rsid w:val="00774C02"/>
    <w:rsid w:val="0077532B"/>
    <w:rsid w:val="0077626C"/>
    <w:rsid w:val="00776D42"/>
    <w:rsid w:val="00777C79"/>
    <w:rsid w:val="0078071E"/>
    <w:rsid w:val="007812C1"/>
    <w:rsid w:val="00781857"/>
    <w:rsid w:val="00781B69"/>
    <w:rsid w:val="007833C0"/>
    <w:rsid w:val="007838C3"/>
    <w:rsid w:val="00785F0C"/>
    <w:rsid w:val="00786218"/>
    <w:rsid w:val="00786302"/>
    <w:rsid w:val="007869B5"/>
    <w:rsid w:val="00786A9A"/>
    <w:rsid w:val="00786EE9"/>
    <w:rsid w:val="00787F96"/>
    <w:rsid w:val="00790A1F"/>
    <w:rsid w:val="0079111D"/>
    <w:rsid w:val="007919BB"/>
    <w:rsid w:val="00792369"/>
    <w:rsid w:val="007936AA"/>
    <w:rsid w:val="007943E7"/>
    <w:rsid w:val="0079463C"/>
    <w:rsid w:val="007955CA"/>
    <w:rsid w:val="0079566B"/>
    <w:rsid w:val="00795679"/>
    <w:rsid w:val="0079635C"/>
    <w:rsid w:val="007A00F3"/>
    <w:rsid w:val="007A0155"/>
    <w:rsid w:val="007A0348"/>
    <w:rsid w:val="007A06A0"/>
    <w:rsid w:val="007A0A3C"/>
    <w:rsid w:val="007A1563"/>
    <w:rsid w:val="007A29B9"/>
    <w:rsid w:val="007A2C9F"/>
    <w:rsid w:val="007A30BC"/>
    <w:rsid w:val="007A3146"/>
    <w:rsid w:val="007A3944"/>
    <w:rsid w:val="007A45D1"/>
    <w:rsid w:val="007A5219"/>
    <w:rsid w:val="007A5261"/>
    <w:rsid w:val="007A5536"/>
    <w:rsid w:val="007A5970"/>
    <w:rsid w:val="007A6BF8"/>
    <w:rsid w:val="007A6C01"/>
    <w:rsid w:val="007A6C8C"/>
    <w:rsid w:val="007B0093"/>
    <w:rsid w:val="007B0501"/>
    <w:rsid w:val="007B3673"/>
    <w:rsid w:val="007B597C"/>
    <w:rsid w:val="007B603A"/>
    <w:rsid w:val="007B6A24"/>
    <w:rsid w:val="007B7365"/>
    <w:rsid w:val="007B7D2D"/>
    <w:rsid w:val="007C0D50"/>
    <w:rsid w:val="007C0DCC"/>
    <w:rsid w:val="007C21D8"/>
    <w:rsid w:val="007C2794"/>
    <w:rsid w:val="007C309E"/>
    <w:rsid w:val="007C4263"/>
    <w:rsid w:val="007C458C"/>
    <w:rsid w:val="007C4BE8"/>
    <w:rsid w:val="007C4CA8"/>
    <w:rsid w:val="007C4EFB"/>
    <w:rsid w:val="007C5EAE"/>
    <w:rsid w:val="007C6CAE"/>
    <w:rsid w:val="007C7068"/>
    <w:rsid w:val="007C7825"/>
    <w:rsid w:val="007D0CAC"/>
    <w:rsid w:val="007D0D97"/>
    <w:rsid w:val="007D1CE5"/>
    <w:rsid w:val="007D2AFA"/>
    <w:rsid w:val="007D30C0"/>
    <w:rsid w:val="007D3AB0"/>
    <w:rsid w:val="007D4DD9"/>
    <w:rsid w:val="007D5B16"/>
    <w:rsid w:val="007D60EE"/>
    <w:rsid w:val="007D641A"/>
    <w:rsid w:val="007D64A5"/>
    <w:rsid w:val="007D64D0"/>
    <w:rsid w:val="007D75B3"/>
    <w:rsid w:val="007E0703"/>
    <w:rsid w:val="007E11D5"/>
    <w:rsid w:val="007E1E57"/>
    <w:rsid w:val="007E352B"/>
    <w:rsid w:val="007E4978"/>
    <w:rsid w:val="007E5519"/>
    <w:rsid w:val="007E5C6C"/>
    <w:rsid w:val="007E620B"/>
    <w:rsid w:val="007E6530"/>
    <w:rsid w:val="007E70E9"/>
    <w:rsid w:val="007E7D36"/>
    <w:rsid w:val="007F14BA"/>
    <w:rsid w:val="007F20FD"/>
    <w:rsid w:val="007F2DF6"/>
    <w:rsid w:val="007F3F42"/>
    <w:rsid w:val="007F4CED"/>
    <w:rsid w:val="007F4E46"/>
    <w:rsid w:val="007F6367"/>
    <w:rsid w:val="007F6BEF"/>
    <w:rsid w:val="007F7115"/>
    <w:rsid w:val="007F7B8C"/>
    <w:rsid w:val="007F7C68"/>
    <w:rsid w:val="00800BFF"/>
    <w:rsid w:val="008012E6"/>
    <w:rsid w:val="0080130A"/>
    <w:rsid w:val="00801E56"/>
    <w:rsid w:val="0080276E"/>
    <w:rsid w:val="00803248"/>
    <w:rsid w:val="00804E59"/>
    <w:rsid w:val="0080710F"/>
    <w:rsid w:val="0080713E"/>
    <w:rsid w:val="008077DF"/>
    <w:rsid w:val="008078A0"/>
    <w:rsid w:val="00807F87"/>
    <w:rsid w:val="008109E0"/>
    <w:rsid w:val="00810AD0"/>
    <w:rsid w:val="008119A9"/>
    <w:rsid w:val="00811C14"/>
    <w:rsid w:val="008137D3"/>
    <w:rsid w:val="00815EF5"/>
    <w:rsid w:val="0081617B"/>
    <w:rsid w:val="00816603"/>
    <w:rsid w:val="00817546"/>
    <w:rsid w:val="00817979"/>
    <w:rsid w:val="00820885"/>
    <w:rsid w:val="00820CD3"/>
    <w:rsid w:val="00821E41"/>
    <w:rsid w:val="008226F6"/>
    <w:rsid w:val="00822E59"/>
    <w:rsid w:val="00823269"/>
    <w:rsid w:val="00823C7D"/>
    <w:rsid w:val="0082405E"/>
    <w:rsid w:val="00824BDC"/>
    <w:rsid w:val="00825AFC"/>
    <w:rsid w:val="00826FE8"/>
    <w:rsid w:val="0082748A"/>
    <w:rsid w:val="008306BA"/>
    <w:rsid w:val="00830C24"/>
    <w:rsid w:val="00830F4C"/>
    <w:rsid w:val="00831234"/>
    <w:rsid w:val="0083182F"/>
    <w:rsid w:val="00831E10"/>
    <w:rsid w:val="008322C5"/>
    <w:rsid w:val="00832DAC"/>
    <w:rsid w:val="0083362A"/>
    <w:rsid w:val="00833BDD"/>
    <w:rsid w:val="00833CC5"/>
    <w:rsid w:val="0083426D"/>
    <w:rsid w:val="00834E82"/>
    <w:rsid w:val="00836BD6"/>
    <w:rsid w:val="00837710"/>
    <w:rsid w:val="00837984"/>
    <w:rsid w:val="008405B9"/>
    <w:rsid w:val="00840F21"/>
    <w:rsid w:val="00841D7A"/>
    <w:rsid w:val="00842794"/>
    <w:rsid w:val="00844205"/>
    <w:rsid w:val="0084423C"/>
    <w:rsid w:val="008444E9"/>
    <w:rsid w:val="00844C32"/>
    <w:rsid w:val="00847410"/>
    <w:rsid w:val="0084789C"/>
    <w:rsid w:val="00847D5A"/>
    <w:rsid w:val="008512B2"/>
    <w:rsid w:val="00853FF2"/>
    <w:rsid w:val="008569AD"/>
    <w:rsid w:val="0085716C"/>
    <w:rsid w:val="008576A8"/>
    <w:rsid w:val="0085770F"/>
    <w:rsid w:val="00857EBC"/>
    <w:rsid w:val="00860021"/>
    <w:rsid w:val="008601B1"/>
    <w:rsid w:val="00861567"/>
    <w:rsid w:val="00861906"/>
    <w:rsid w:val="0086218E"/>
    <w:rsid w:val="0086261E"/>
    <w:rsid w:val="008626A7"/>
    <w:rsid w:val="008629C1"/>
    <w:rsid w:val="00862C43"/>
    <w:rsid w:val="00864050"/>
    <w:rsid w:val="008648AD"/>
    <w:rsid w:val="008655D8"/>
    <w:rsid w:val="0086609A"/>
    <w:rsid w:val="00867112"/>
    <w:rsid w:val="00870173"/>
    <w:rsid w:val="00870503"/>
    <w:rsid w:val="00871205"/>
    <w:rsid w:val="00871608"/>
    <w:rsid w:val="00871DB7"/>
    <w:rsid w:val="00872871"/>
    <w:rsid w:val="00873A44"/>
    <w:rsid w:val="00873AA9"/>
    <w:rsid w:val="008741D2"/>
    <w:rsid w:val="008754C5"/>
    <w:rsid w:val="008756C0"/>
    <w:rsid w:val="00875F83"/>
    <w:rsid w:val="008771E0"/>
    <w:rsid w:val="00877D1B"/>
    <w:rsid w:val="0088132D"/>
    <w:rsid w:val="0088178F"/>
    <w:rsid w:val="00881D69"/>
    <w:rsid w:val="008822E5"/>
    <w:rsid w:val="00883A3A"/>
    <w:rsid w:val="00883C89"/>
    <w:rsid w:val="00883F47"/>
    <w:rsid w:val="00885339"/>
    <w:rsid w:val="0088708E"/>
    <w:rsid w:val="00890EB7"/>
    <w:rsid w:val="0089185F"/>
    <w:rsid w:val="00892769"/>
    <w:rsid w:val="00892B3C"/>
    <w:rsid w:val="00892EB7"/>
    <w:rsid w:val="008941D6"/>
    <w:rsid w:val="0089437C"/>
    <w:rsid w:val="008957A0"/>
    <w:rsid w:val="00895B7A"/>
    <w:rsid w:val="00896F4E"/>
    <w:rsid w:val="00896FDA"/>
    <w:rsid w:val="0089706A"/>
    <w:rsid w:val="00897FEF"/>
    <w:rsid w:val="008A0901"/>
    <w:rsid w:val="008A18B7"/>
    <w:rsid w:val="008A1A93"/>
    <w:rsid w:val="008A21BB"/>
    <w:rsid w:val="008A2B5D"/>
    <w:rsid w:val="008A2B9D"/>
    <w:rsid w:val="008A4B88"/>
    <w:rsid w:val="008A4D33"/>
    <w:rsid w:val="008A5637"/>
    <w:rsid w:val="008A69A5"/>
    <w:rsid w:val="008A70E4"/>
    <w:rsid w:val="008A7D7A"/>
    <w:rsid w:val="008B0130"/>
    <w:rsid w:val="008B053B"/>
    <w:rsid w:val="008B0DD6"/>
    <w:rsid w:val="008B2E41"/>
    <w:rsid w:val="008B37C6"/>
    <w:rsid w:val="008B3D41"/>
    <w:rsid w:val="008B43EC"/>
    <w:rsid w:val="008B4760"/>
    <w:rsid w:val="008B4CC3"/>
    <w:rsid w:val="008B6F3F"/>
    <w:rsid w:val="008B7B02"/>
    <w:rsid w:val="008C0223"/>
    <w:rsid w:val="008C0235"/>
    <w:rsid w:val="008C0EBA"/>
    <w:rsid w:val="008C11DC"/>
    <w:rsid w:val="008C13F8"/>
    <w:rsid w:val="008C1E11"/>
    <w:rsid w:val="008C2D00"/>
    <w:rsid w:val="008C3B2C"/>
    <w:rsid w:val="008C4D1C"/>
    <w:rsid w:val="008C520A"/>
    <w:rsid w:val="008C63A4"/>
    <w:rsid w:val="008C673D"/>
    <w:rsid w:val="008C7D7E"/>
    <w:rsid w:val="008D0C50"/>
    <w:rsid w:val="008D1104"/>
    <w:rsid w:val="008D15DE"/>
    <w:rsid w:val="008D2D02"/>
    <w:rsid w:val="008D2F08"/>
    <w:rsid w:val="008D4595"/>
    <w:rsid w:val="008D7F9A"/>
    <w:rsid w:val="008E02BF"/>
    <w:rsid w:val="008E0553"/>
    <w:rsid w:val="008E2165"/>
    <w:rsid w:val="008E2C5F"/>
    <w:rsid w:val="008E47E8"/>
    <w:rsid w:val="008E5744"/>
    <w:rsid w:val="008E575E"/>
    <w:rsid w:val="008E599F"/>
    <w:rsid w:val="008F0604"/>
    <w:rsid w:val="008F0967"/>
    <w:rsid w:val="008F13AA"/>
    <w:rsid w:val="008F321F"/>
    <w:rsid w:val="008F3D0B"/>
    <w:rsid w:val="008F69C1"/>
    <w:rsid w:val="008F6C18"/>
    <w:rsid w:val="008F7552"/>
    <w:rsid w:val="009021DB"/>
    <w:rsid w:val="00902257"/>
    <w:rsid w:val="009022B9"/>
    <w:rsid w:val="00903815"/>
    <w:rsid w:val="0090498B"/>
    <w:rsid w:val="00905932"/>
    <w:rsid w:val="00907247"/>
    <w:rsid w:val="009109B0"/>
    <w:rsid w:val="00910C1D"/>
    <w:rsid w:val="00911B8D"/>
    <w:rsid w:val="009120FA"/>
    <w:rsid w:val="00914208"/>
    <w:rsid w:val="009146D8"/>
    <w:rsid w:val="00916CCB"/>
    <w:rsid w:val="00917349"/>
    <w:rsid w:val="009179F7"/>
    <w:rsid w:val="00920B42"/>
    <w:rsid w:val="009210E4"/>
    <w:rsid w:val="009222A9"/>
    <w:rsid w:val="009233D5"/>
    <w:rsid w:val="009238C9"/>
    <w:rsid w:val="00924D91"/>
    <w:rsid w:val="009252E7"/>
    <w:rsid w:val="00926112"/>
    <w:rsid w:val="00926594"/>
    <w:rsid w:val="00926BDB"/>
    <w:rsid w:val="00926C5C"/>
    <w:rsid w:val="009276B2"/>
    <w:rsid w:val="0092795F"/>
    <w:rsid w:val="00927EDF"/>
    <w:rsid w:val="009308B3"/>
    <w:rsid w:val="00930C4A"/>
    <w:rsid w:val="00931142"/>
    <w:rsid w:val="00931FA1"/>
    <w:rsid w:val="009320E8"/>
    <w:rsid w:val="00933646"/>
    <w:rsid w:val="00934C4C"/>
    <w:rsid w:val="00934E24"/>
    <w:rsid w:val="00934FC7"/>
    <w:rsid w:val="009351C8"/>
    <w:rsid w:val="0093524E"/>
    <w:rsid w:val="009357DD"/>
    <w:rsid w:val="009359CC"/>
    <w:rsid w:val="009364AD"/>
    <w:rsid w:val="009375F6"/>
    <w:rsid w:val="009401EB"/>
    <w:rsid w:val="009403F8"/>
    <w:rsid w:val="00940F09"/>
    <w:rsid w:val="00944874"/>
    <w:rsid w:val="00944E03"/>
    <w:rsid w:val="009450CA"/>
    <w:rsid w:val="00945167"/>
    <w:rsid w:val="009459CF"/>
    <w:rsid w:val="00945A62"/>
    <w:rsid w:val="0094604E"/>
    <w:rsid w:val="00946067"/>
    <w:rsid w:val="009462CB"/>
    <w:rsid w:val="00946CA8"/>
    <w:rsid w:val="00951F73"/>
    <w:rsid w:val="009521C9"/>
    <w:rsid w:val="00953440"/>
    <w:rsid w:val="0095392C"/>
    <w:rsid w:val="00954419"/>
    <w:rsid w:val="009554AA"/>
    <w:rsid w:val="00956501"/>
    <w:rsid w:val="00957386"/>
    <w:rsid w:val="0095773E"/>
    <w:rsid w:val="0096188C"/>
    <w:rsid w:val="009641B0"/>
    <w:rsid w:val="009642C5"/>
    <w:rsid w:val="00964AD4"/>
    <w:rsid w:val="00966D01"/>
    <w:rsid w:val="0096792E"/>
    <w:rsid w:val="00967F07"/>
    <w:rsid w:val="0097553C"/>
    <w:rsid w:val="00976276"/>
    <w:rsid w:val="009772BF"/>
    <w:rsid w:val="00980064"/>
    <w:rsid w:val="009802CB"/>
    <w:rsid w:val="0098085D"/>
    <w:rsid w:val="00980C5B"/>
    <w:rsid w:val="009815C3"/>
    <w:rsid w:val="00981BF7"/>
    <w:rsid w:val="009820B6"/>
    <w:rsid w:val="00982A2B"/>
    <w:rsid w:val="00983513"/>
    <w:rsid w:val="009844B9"/>
    <w:rsid w:val="009848C0"/>
    <w:rsid w:val="00985887"/>
    <w:rsid w:val="009858F0"/>
    <w:rsid w:val="009875FC"/>
    <w:rsid w:val="00987720"/>
    <w:rsid w:val="009877D3"/>
    <w:rsid w:val="00987853"/>
    <w:rsid w:val="00991276"/>
    <w:rsid w:val="00992F06"/>
    <w:rsid w:val="009935ED"/>
    <w:rsid w:val="00993701"/>
    <w:rsid w:val="0099376B"/>
    <w:rsid w:val="009938CB"/>
    <w:rsid w:val="00994F5A"/>
    <w:rsid w:val="00995097"/>
    <w:rsid w:val="00995368"/>
    <w:rsid w:val="0099595C"/>
    <w:rsid w:val="00995BA3"/>
    <w:rsid w:val="009963EB"/>
    <w:rsid w:val="00996C42"/>
    <w:rsid w:val="00997725"/>
    <w:rsid w:val="009A032F"/>
    <w:rsid w:val="009A1FCE"/>
    <w:rsid w:val="009A37DB"/>
    <w:rsid w:val="009A54F6"/>
    <w:rsid w:val="009A55C0"/>
    <w:rsid w:val="009A5A02"/>
    <w:rsid w:val="009A5B19"/>
    <w:rsid w:val="009A643A"/>
    <w:rsid w:val="009A73FC"/>
    <w:rsid w:val="009A75D1"/>
    <w:rsid w:val="009A78A9"/>
    <w:rsid w:val="009B0296"/>
    <w:rsid w:val="009B0A82"/>
    <w:rsid w:val="009B2015"/>
    <w:rsid w:val="009B2B6B"/>
    <w:rsid w:val="009B3480"/>
    <w:rsid w:val="009B4C44"/>
    <w:rsid w:val="009B4FCA"/>
    <w:rsid w:val="009B5732"/>
    <w:rsid w:val="009B5F74"/>
    <w:rsid w:val="009C0702"/>
    <w:rsid w:val="009C2119"/>
    <w:rsid w:val="009C352B"/>
    <w:rsid w:val="009C35C3"/>
    <w:rsid w:val="009C3B8F"/>
    <w:rsid w:val="009C5906"/>
    <w:rsid w:val="009C631C"/>
    <w:rsid w:val="009C778F"/>
    <w:rsid w:val="009C7ACB"/>
    <w:rsid w:val="009D0EBB"/>
    <w:rsid w:val="009D302E"/>
    <w:rsid w:val="009D308D"/>
    <w:rsid w:val="009D3B60"/>
    <w:rsid w:val="009D4A44"/>
    <w:rsid w:val="009D50F7"/>
    <w:rsid w:val="009D5147"/>
    <w:rsid w:val="009D59A7"/>
    <w:rsid w:val="009D68FB"/>
    <w:rsid w:val="009D6C0E"/>
    <w:rsid w:val="009D736D"/>
    <w:rsid w:val="009E0812"/>
    <w:rsid w:val="009E0CB6"/>
    <w:rsid w:val="009E0FB1"/>
    <w:rsid w:val="009E13A2"/>
    <w:rsid w:val="009E1E3A"/>
    <w:rsid w:val="009E31D8"/>
    <w:rsid w:val="009E448E"/>
    <w:rsid w:val="009E5428"/>
    <w:rsid w:val="009E5C4F"/>
    <w:rsid w:val="009E5CC1"/>
    <w:rsid w:val="009E755D"/>
    <w:rsid w:val="009E7B1A"/>
    <w:rsid w:val="009E7F79"/>
    <w:rsid w:val="009F151E"/>
    <w:rsid w:val="009F17ED"/>
    <w:rsid w:val="009F1BFA"/>
    <w:rsid w:val="009F1C07"/>
    <w:rsid w:val="009F259F"/>
    <w:rsid w:val="009F3EE2"/>
    <w:rsid w:val="009F7114"/>
    <w:rsid w:val="00A0084D"/>
    <w:rsid w:val="00A01EE1"/>
    <w:rsid w:val="00A02A74"/>
    <w:rsid w:val="00A03E8A"/>
    <w:rsid w:val="00A05122"/>
    <w:rsid w:val="00A107B6"/>
    <w:rsid w:val="00A1108B"/>
    <w:rsid w:val="00A11726"/>
    <w:rsid w:val="00A117BD"/>
    <w:rsid w:val="00A11F6A"/>
    <w:rsid w:val="00A12891"/>
    <w:rsid w:val="00A13D49"/>
    <w:rsid w:val="00A14477"/>
    <w:rsid w:val="00A1642E"/>
    <w:rsid w:val="00A173AB"/>
    <w:rsid w:val="00A202E0"/>
    <w:rsid w:val="00A20B3A"/>
    <w:rsid w:val="00A214F4"/>
    <w:rsid w:val="00A21A8F"/>
    <w:rsid w:val="00A229C4"/>
    <w:rsid w:val="00A22A09"/>
    <w:rsid w:val="00A24A5D"/>
    <w:rsid w:val="00A25202"/>
    <w:rsid w:val="00A2589A"/>
    <w:rsid w:val="00A25946"/>
    <w:rsid w:val="00A2646F"/>
    <w:rsid w:val="00A27CF3"/>
    <w:rsid w:val="00A31E16"/>
    <w:rsid w:val="00A336B1"/>
    <w:rsid w:val="00A34FDF"/>
    <w:rsid w:val="00A370A5"/>
    <w:rsid w:val="00A407D5"/>
    <w:rsid w:val="00A408CE"/>
    <w:rsid w:val="00A417E6"/>
    <w:rsid w:val="00A42246"/>
    <w:rsid w:val="00A425F6"/>
    <w:rsid w:val="00A44FB7"/>
    <w:rsid w:val="00A454A2"/>
    <w:rsid w:val="00A4573D"/>
    <w:rsid w:val="00A463B6"/>
    <w:rsid w:val="00A466E7"/>
    <w:rsid w:val="00A4761A"/>
    <w:rsid w:val="00A506EC"/>
    <w:rsid w:val="00A50C48"/>
    <w:rsid w:val="00A51CAF"/>
    <w:rsid w:val="00A51E54"/>
    <w:rsid w:val="00A546A9"/>
    <w:rsid w:val="00A54A61"/>
    <w:rsid w:val="00A56151"/>
    <w:rsid w:val="00A57257"/>
    <w:rsid w:val="00A57389"/>
    <w:rsid w:val="00A57903"/>
    <w:rsid w:val="00A6158C"/>
    <w:rsid w:val="00A62A28"/>
    <w:rsid w:val="00A648ED"/>
    <w:rsid w:val="00A64A0A"/>
    <w:rsid w:val="00A64AEA"/>
    <w:rsid w:val="00A65C1D"/>
    <w:rsid w:val="00A6769C"/>
    <w:rsid w:val="00A67C9A"/>
    <w:rsid w:val="00A707C9"/>
    <w:rsid w:val="00A70A3D"/>
    <w:rsid w:val="00A70FAA"/>
    <w:rsid w:val="00A7221D"/>
    <w:rsid w:val="00A7228A"/>
    <w:rsid w:val="00A755D1"/>
    <w:rsid w:val="00A76FF0"/>
    <w:rsid w:val="00A77FED"/>
    <w:rsid w:val="00A80AEE"/>
    <w:rsid w:val="00A82BA7"/>
    <w:rsid w:val="00A82ECC"/>
    <w:rsid w:val="00A83A0A"/>
    <w:rsid w:val="00A83EDB"/>
    <w:rsid w:val="00A84A74"/>
    <w:rsid w:val="00A84BAA"/>
    <w:rsid w:val="00A8640F"/>
    <w:rsid w:val="00A8642C"/>
    <w:rsid w:val="00A86DAF"/>
    <w:rsid w:val="00A87D30"/>
    <w:rsid w:val="00A904A6"/>
    <w:rsid w:val="00A915C3"/>
    <w:rsid w:val="00A919AF"/>
    <w:rsid w:val="00A91D06"/>
    <w:rsid w:val="00A9238A"/>
    <w:rsid w:val="00A9327F"/>
    <w:rsid w:val="00A93BF8"/>
    <w:rsid w:val="00A93C1C"/>
    <w:rsid w:val="00A944F4"/>
    <w:rsid w:val="00A95F53"/>
    <w:rsid w:val="00A96336"/>
    <w:rsid w:val="00A968D9"/>
    <w:rsid w:val="00A96A1C"/>
    <w:rsid w:val="00AA09D0"/>
    <w:rsid w:val="00AA0AB4"/>
    <w:rsid w:val="00AA1484"/>
    <w:rsid w:val="00AA2D37"/>
    <w:rsid w:val="00AA45AD"/>
    <w:rsid w:val="00AA4A4E"/>
    <w:rsid w:val="00AA5123"/>
    <w:rsid w:val="00AA5714"/>
    <w:rsid w:val="00AA5C78"/>
    <w:rsid w:val="00AA61B5"/>
    <w:rsid w:val="00AA74C5"/>
    <w:rsid w:val="00AA763F"/>
    <w:rsid w:val="00AA7FD3"/>
    <w:rsid w:val="00AB0836"/>
    <w:rsid w:val="00AB0E12"/>
    <w:rsid w:val="00AB200D"/>
    <w:rsid w:val="00AB4DFB"/>
    <w:rsid w:val="00AB4E3B"/>
    <w:rsid w:val="00AB5925"/>
    <w:rsid w:val="00AB6206"/>
    <w:rsid w:val="00AB6253"/>
    <w:rsid w:val="00AB6AEE"/>
    <w:rsid w:val="00AB783B"/>
    <w:rsid w:val="00AB7A31"/>
    <w:rsid w:val="00AB7ABE"/>
    <w:rsid w:val="00AC027F"/>
    <w:rsid w:val="00AC0F51"/>
    <w:rsid w:val="00AC1C78"/>
    <w:rsid w:val="00AC1F21"/>
    <w:rsid w:val="00AC2B91"/>
    <w:rsid w:val="00AC381E"/>
    <w:rsid w:val="00AC3BFA"/>
    <w:rsid w:val="00AC4F48"/>
    <w:rsid w:val="00AC6E1A"/>
    <w:rsid w:val="00AD0601"/>
    <w:rsid w:val="00AD0A3D"/>
    <w:rsid w:val="00AD3327"/>
    <w:rsid w:val="00AD34A3"/>
    <w:rsid w:val="00AD3670"/>
    <w:rsid w:val="00AD3B76"/>
    <w:rsid w:val="00AD4141"/>
    <w:rsid w:val="00AD4327"/>
    <w:rsid w:val="00AD43DE"/>
    <w:rsid w:val="00AD4A24"/>
    <w:rsid w:val="00AD52C1"/>
    <w:rsid w:val="00AD54D0"/>
    <w:rsid w:val="00AD5645"/>
    <w:rsid w:val="00AD6AEF"/>
    <w:rsid w:val="00AE0FDB"/>
    <w:rsid w:val="00AE3345"/>
    <w:rsid w:val="00AE35E1"/>
    <w:rsid w:val="00AE44B3"/>
    <w:rsid w:val="00AE4985"/>
    <w:rsid w:val="00AE7196"/>
    <w:rsid w:val="00AF076A"/>
    <w:rsid w:val="00AF0925"/>
    <w:rsid w:val="00AF145E"/>
    <w:rsid w:val="00AF376D"/>
    <w:rsid w:val="00AF3AD3"/>
    <w:rsid w:val="00AF3E07"/>
    <w:rsid w:val="00AF517C"/>
    <w:rsid w:val="00AF7901"/>
    <w:rsid w:val="00AF7E41"/>
    <w:rsid w:val="00B0040B"/>
    <w:rsid w:val="00B00AF3"/>
    <w:rsid w:val="00B00BB6"/>
    <w:rsid w:val="00B012CB"/>
    <w:rsid w:val="00B01EF8"/>
    <w:rsid w:val="00B022A0"/>
    <w:rsid w:val="00B02414"/>
    <w:rsid w:val="00B0448F"/>
    <w:rsid w:val="00B04F7D"/>
    <w:rsid w:val="00B05554"/>
    <w:rsid w:val="00B05A52"/>
    <w:rsid w:val="00B06669"/>
    <w:rsid w:val="00B0794F"/>
    <w:rsid w:val="00B07A2E"/>
    <w:rsid w:val="00B102E7"/>
    <w:rsid w:val="00B11FD2"/>
    <w:rsid w:val="00B12678"/>
    <w:rsid w:val="00B12705"/>
    <w:rsid w:val="00B12B6B"/>
    <w:rsid w:val="00B1369E"/>
    <w:rsid w:val="00B13D8A"/>
    <w:rsid w:val="00B13E20"/>
    <w:rsid w:val="00B15C8E"/>
    <w:rsid w:val="00B160CE"/>
    <w:rsid w:val="00B16213"/>
    <w:rsid w:val="00B17CA3"/>
    <w:rsid w:val="00B20591"/>
    <w:rsid w:val="00B20D64"/>
    <w:rsid w:val="00B20FB3"/>
    <w:rsid w:val="00B21EC0"/>
    <w:rsid w:val="00B23245"/>
    <w:rsid w:val="00B23588"/>
    <w:rsid w:val="00B23C56"/>
    <w:rsid w:val="00B244ED"/>
    <w:rsid w:val="00B24F0D"/>
    <w:rsid w:val="00B25828"/>
    <w:rsid w:val="00B25A6B"/>
    <w:rsid w:val="00B27243"/>
    <w:rsid w:val="00B2789E"/>
    <w:rsid w:val="00B27EAC"/>
    <w:rsid w:val="00B30542"/>
    <w:rsid w:val="00B31DFA"/>
    <w:rsid w:val="00B3269C"/>
    <w:rsid w:val="00B3273C"/>
    <w:rsid w:val="00B327C8"/>
    <w:rsid w:val="00B32D00"/>
    <w:rsid w:val="00B33753"/>
    <w:rsid w:val="00B357D3"/>
    <w:rsid w:val="00B37757"/>
    <w:rsid w:val="00B37C4D"/>
    <w:rsid w:val="00B4010A"/>
    <w:rsid w:val="00B40434"/>
    <w:rsid w:val="00B40436"/>
    <w:rsid w:val="00B42174"/>
    <w:rsid w:val="00B42712"/>
    <w:rsid w:val="00B42DF8"/>
    <w:rsid w:val="00B4372E"/>
    <w:rsid w:val="00B43A6B"/>
    <w:rsid w:val="00B4434E"/>
    <w:rsid w:val="00B44FEF"/>
    <w:rsid w:val="00B45019"/>
    <w:rsid w:val="00B455EE"/>
    <w:rsid w:val="00B46E6B"/>
    <w:rsid w:val="00B47324"/>
    <w:rsid w:val="00B47BC1"/>
    <w:rsid w:val="00B50C56"/>
    <w:rsid w:val="00B51557"/>
    <w:rsid w:val="00B5189D"/>
    <w:rsid w:val="00B52757"/>
    <w:rsid w:val="00B52F2E"/>
    <w:rsid w:val="00B53131"/>
    <w:rsid w:val="00B533E8"/>
    <w:rsid w:val="00B539B8"/>
    <w:rsid w:val="00B574E7"/>
    <w:rsid w:val="00B57D5B"/>
    <w:rsid w:val="00B57F1D"/>
    <w:rsid w:val="00B605C4"/>
    <w:rsid w:val="00B60A0A"/>
    <w:rsid w:val="00B6220D"/>
    <w:rsid w:val="00B6244E"/>
    <w:rsid w:val="00B62991"/>
    <w:rsid w:val="00B6358B"/>
    <w:rsid w:val="00B63C30"/>
    <w:rsid w:val="00B65FB2"/>
    <w:rsid w:val="00B66439"/>
    <w:rsid w:val="00B66F57"/>
    <w:rsid w:val="00B700E7"/>
    <w:rsid w:val="00B71A1E"/>
    <w:rsid w:val="00B72706"/>
    <w:rsid w:val="00B72840"/>
    <w:rsid w:val="00B72C01"/>
    <w:rsid w:val="00B73724"/>
    <w:rsid w:val="00B754CD"/>
    <w:rsid w:val="00B7708E"/>
    <w:rsid w:val="00B77375"/>
    <w:rsid w:val="00B77CFA"/>
    <w:rsid w:val="00B816C6"/>
    <w:rsid w:val="00B81C1E"/>
    <w:rsid w:val="00B82608"/>
    <w:rsid w:val="00B82C5D"/>
    <w:rsid w:val="00B83229"/>
    <w:rsid w:val="00B83570"/>
    <w:rsid w:val="00B835E9"/>
    <w:rsid w:val="00B83CAE"/>
    <w:rsid w:val="00B844A6"/>
    <w:rsid w:val="00B8545A"/>
    <w:rsid w:val="00B8582A"/>
    <w:rsid w:val="00B85F3A"/>
    <w:rsid w:val="00B862E1"/>
    <w:rsid w:val="00B86479"/>
    <w:rsid w:val="00B8722B"/>
    <w:rsid w:val="00B876B4"/>
    <w:rsid w:val="00B908D5"/>
    <w:rsid w:val="00B90A08"/>
    <w:rsid w:val="00B90E8C"/>
    <w:rsid w:val="00B92335"/>
    <w:rsid w:val="00B9426A"/>
    <w:rsid w:val="00B9537A"/>
    <w:rsid w:val="00B957DB"/>
    <w:rsid w:val="00B96FEA"/>
    <w:rsid w:val="00B97397"/>
    <w:rsid w:val="00B97500"/>
    <w:rsid w:val="00B97B17"/>
    <w:rsid w:val="00BA019F"/>
    <w:rsid w:val="00BA05FD"/>
    <w:rsid w:val="00BA0B0C"/>
    <w:rsid w:val="00BA1EF4"/>
    <w:rsid w:val="00BA2096"/>
    <w:rsid w:val="00BA2420"/>
    <w:rsid w:val="00BA24AC"/>
    <w:rsid w:val="00BA2D68"/>
    <w:rsid w:val="00BA2D88"/>
    <w:rsid w:val="00BA2E87"/>
    <w:rsid w:val="00BA30EA"/>
    <w:rsid w:val="00BA31A9"/>
    <w:rsid w:val="00BA36FB"/>
    <w:rsid w:val="00BA3E1B"/>
    <w:rsid w:val="00BA57CC"/>
    <w:rsid w:val="00BA5B56"/>
    <w:rsid w:val="00BA7CEF"/>
    <w:rsid w:val="00BB04AC"/>
    <w:rsid w:val="00BB068F"/>
    <w:rsid w:val="00BB22A3"/>
    <w:rsid w:val="00BB2B3D"/>
    <w:rsid w:val="00BB31F6"/>
    <w:rsid w:val="00BB4C92"/>
    <w:rsid w:val="00BB532A"/>
    <w:rsid w:val="00BB640E"/>
    <w:rsid w:val="00BB6CFE"/>
    <w:rsid w:val="00BB6E4D"/>
    <w:rsid w:val="00BC002E"/>
    <w:rsid w:val="00BC04A4"/>
    <w:rsid w:val="00BC13CC"/>
    <w:rsid w:val="00BC2AA2"/>
    <w:rsid w:val="00BC2CC4"/>
    <w:rsid w:val="00BC33BF"/>
    <w:rsid w:val="00BC3B9D"/>
    <w:rsid w:val="00BC3F50"/>
    <w:rsid w:val="00BC41A3"/>
    <w:rsid w:val="00BC4E57"/>
    <w:rsid w:val="00BC5047"/>
    <w:rsid w:val="00BC5BB4"/>
    <w:rsid w:val="00BC5E43"/>
    <w:rsid w:val="00BC614B"/>
    <w:rsid w:val="00BC7310"/>
    <w:rsid w:val="00BC73AB"/>
    <w:rsid w:val="00BC764C"/>
    <w:rsid w:val="00BC76F6"/>
    <w:rsid w:val="00BD0261"/>
    <w:rsid w:val="00BD0A08"/>
    <w:rsid w:val="00BD12FF"/>
    <w:rsid w:val="00BD3329"/>
    <w:rsid w:val="00BD3761"/>
    <w:rsid w:val="00BD3789"/>
    <w:rsid w:val="00BD3E9D"/>
    <w:rsid w:val="00BD4133"/>
    <w:rsid w:val="00BD4AD0"/>
    <w:rsid w:val="00BD6780"/>
    <w:rsid w:val="00BE0115"/>
    <w:rsid w:val="00BE0DF5"/>
    <w:rsid w:val="00BE1753"/>
    <w:rsid w:val="00BE2C99"/>
    <w:rsid w:val="00BE46FD"/>
    <w:rsid w:val="00BE4F53"/>
    <w:rsid w:val="00BE50EF"/>
    <w:rsid w:val="00BE516B"/>
    <w:rsid w:val="00BE522F"/>
    <w:rsid w:val="00BE59D4"/>
    <w:rsid w:val="00BE5DE0"/>
    <w:rsid w:val="00BE6AFA"/>
    <w:rsid w:val="00BF0F67"/>
    <w:rsid w:val="00BF3A4A"/>
    <w:rsid w:val="00BF3CB2"/>
    <w:rsid w:val="00BF4218"/>
    <w:rsid w:val="00BF45FA"/>
    <w:rsid w:val="00BF4B2E"/>
    <w:rsid w:val="00BF4CD5"/>
    <w:rsid w:val="00BF523D"/>
    <w:rsid w:val="00BF5715"/>
    <w:rsid w:val="00BF647C"/>
    <w:rsid w:val="00BF7986"/>
    <w:rsid w:val="00C001B2"/>
    <w:rsid w:val="00C021BA"/>
    <w:rsid w:val="00C025B1"/>
    <w:rsid w:val="00C02B31"/>
    <w:rsid w:val="00C03760"/>
    <w:rsid w:val="00C03E58"/>
    <w:rsid w:val="00C041F0"/>
    <w:rsid w:val="00C0433A"/>
    <w:rsid w:val="00C04ED8"/>
    <w:rsid w:val="00C05D01"/>
    <w:rsid w:val="00C062C7"/>
    <w:rsid w:val="00C074A5"/>
    <w:rsid w:val="00C1064D"/>
    <w:rsid w:val="00C11CBD"/>
    <w:rsid w:val="00C1231F"/>
    <w:rsid w:val="00C12DAB"/>
    <w:rsid w:val="00C1488D"/>
    <w:rsid w:val="00C15525"/>
    <w:rsid w:val="00C15ABE"/>
    <w:rsid w:val="00C16162"/>
    <w:rsid w:val="00C16826"/>
    <w:rsid w:val="00C17061"/>
    <w:rsid w:val="00C210DA"/>
    <w:rsid w:val="00C2195B"/>
    <w:rsid w:val="00C21B0D"/>
    <w:rsid w:val="00C21E8E"/>
    <w:rsid w:val="00C22439"/>
    <w:rsid w:val="00C22FF7"/>
    <w:rsid w:val="00C2336C"/>
    <w:rsid w:val="00C23A34"/>
    <w:rsid w:val="00C2405C"/>
    <w:rsid w:val="00C24149"/>
    <w:rsid w:val="00C248C4"/>
    <w:rsid w:val="00C251FC"/>
    <w:rsid w:val="00C259A1"/>
    <w:rsid w:val="00C25D4A"/>
    <w:rsid w:val="00C261C9"/>
    <w:rsid w:val="00C27E5D"/>
    <w:rsid w:val="00C30EF8"/>
    <w:rsid w:val="00C3101C"/>
    <w:rsid w:val="00C31990"/>
    <w:rsid w:val="00C32AA3"/>
    <w:rsid w:val="00C32E2A"/>
    <w:rsid w:val="00C335F2"/>
    <w:rsid w:val="00C336BA"/>
    <w:rsid w:val="00C34A1D"/>
    <w:rsid w:val="00C34AAC"/>
    <w:rsid w:val="00C350AB"/>
    <w:rsid w:val="00C35C73"/>
    <w:rsid w:val="00C40121"/>
    <w:rsid w:val="00C416BD"/>
    <w:rsid w:val="00C41D3A"/>
    <w:rsid w:val="00C42572"/>
    <w:rsid w:val="00C426B2"/>
    <w:rsid w:val="00C42A26"/>
    <w:rsid w:val="00C43BCD"/>
    <w:rsid w:val="00C44ABC"/>
    <w:rsid w:val="00C44C2F"/>
    <w:rsid w:val="00C474F6"/>
    <w:rsid w:val="00C47E6A"/>
    <w:rsid w:val="00C5008E"/>
    <w:rsid w:val="00C50278"/>
    <w:rsid w:val="00C519A3"/>
    <w:rsid w:val="00C52578"/>
    <w:rsid w:val="00C53764"/>
    <w:rsid w:val="00C53D3A"/>
    <w:rsid w:val="00C5405F"/>
    <w:rsid w:val="00C54302"/>
    <w:rsid w:val="00C54454"/>
    <w:rsid w:val="00C54997"/>
    <w:rsid w:val="00C54B7B"/>
    <w:rsid w:val="00C568F1"/>
    <w:rsid w:val="00C56A46"/>
    <w:rsid w:val="00C623BD"/>
    <w:rsid w:val="00C63996"/>
    <w:rsid w:val="00C648AB"/>
    <w:rsid w:val="00C653E2"/>
    <w:rsid w:val="00C66055"/>
    <w:rsid w:val="00C666FC"/>
    <w:rsid w:val="00C66AEF"/>
    <w:rsid w:val="00C66F43"/>
    <w:rsid w:val="00C67147"/>
    <w:rsid w:val="00C671B9"/>
    <w:rsid w:val="00C708F4"/>
    <w:rsid w:val="00C70EB5"/>
    <w:rsid w:val="00C71764"/>
    <w:rsid w:val="00C71820"/>
    <w:rsid w:val="00C71871"/>
    <w:rsid w:val="00C724C7"/>
    <w:rsid w:val="00C7287F"/>
    <w:rsid w:val="00C72A0D"/>
    <w:rsid w:val="00C734F2"/>
    <w:rsid w:val="00C741BD"/>
    <w:rsid w:val="00C74559"/>
    <w:rsid w:val="00C802CF"/>
    <w:rsid w:val="00C802E1"/>
    <w:rsid w:val="00C80C39"/>
    <w:rsid w:val="00C80D88"/>
    <w:rsid w:val="00C810F1"/>
    <w:rsid w:val="00C8252B"/>
    <w:rsid w:val="00C84D86"/>
    <w:rsid w:val="00C85495"/>
    <w:rsid w:val="00C85951"/>
    <w:rsid w:val="00C85C56"/>
    <w:rsid w:val="00C905FE"/>
    <w:rsid w:val="00C91D62"/>
    <w:rsid w:val="00C93533"/>
    <w:rsid w:val="00C9377A"/>
    <w:rsid w:val="00C93C42"/>
    <w:rsid w:val="00C95CEF"/>
    <w:rsid w:val="00C9681D"/>
    <w:rsid w:val="00C96DDA"/>
    <w:rsid w:val="00CA003E"/>
    <w:rsid w:val="00CA08FE"/>
    <w:rsid w:val="00CA1504"/>
    <w:rsid w:val="00CA2FAE"/>
    <w:rsid w:val="00CA4F6E"/>
    <w:rsid w:val="00CA5C2F"/>
    <w:rsid w:val="00CA6D82"/>
    <w:rsid w:val="00CB0286"/>
    <w:rsid w:val="00CB0C29"/>
    <w:rsid w:val="00CB144E"/>
    <w:rsid w:val="00CB162A"/>
    <w:rsid w:val="00CB1683"/>
    <w:rsid w:val="00CB17D9"/>
    <w:rsid w:val="00CB282E"/>
    <w:rsid w:val="00CB30A0"/>
    <w:rsid w:val="00CB32B1"/>
    <w:rsid w:val="00CB4073"/>
    <w:rsid w:val="00CB4B3F"/>
    <w:rsid w:val="00CB50CC"/>
    <w:rsid w:val="00CB546E"/>
    <w:rsid w:val="00CB5B03"/>
    <w:rsid w:val="00CB6550"/>
    <w:rsid w:val="00CB689B"/>
    <w:rsid w:val="00CB72EC"/>
    <w:rsid w:val="00CB77D6"/>
    <w:rsid w:val="00CC035C"/>
    <w:rsid w:val="00CC0420"/>
    <w:rsid w:val="00CC1F78"/>
    <w:rsid w:val="00CC2BD2"/>
    <w:rsid w:val="00CC3445"/>
    <w:rsid w:val="00CC3736"/>
    <w:rsid w:val="00CC4EE7"/>
    <w:rsid w:val="00CC55AF"/>
    <w:rsid w:val="00CC75D1"/>
    <w:rsid w:val="00CC7FA5"/>
    <w:rsid w:val="00CD04E5"/>
    <w:rsid w:val="00CD1E9D"/>
    <w:rsid w:val="00CD1E9F"/>
    <w:rsid w:val="00CD3659"/>
    <w:rsid w:val="00CD3D48"/>
    <w:rsid w:val="00CD4B9C"/>
    <w:rsid w:val="00CD5869"/>
    <w:rsid w:val="00CD69FE"/>
    <w:rsid w:val="00CD6CFA"/>
    <w:rsid w:val="00CD756D"/>
    <w:rsid w:val="00CE07E8"/>
    <w:rsid w:val="00CE1DA7"/>
    <w:rsid w:val="00CE20D8"/>
    <w:rsid w:val="00CE47EB"/>
    <w:rsid w:val="00CE51B4"/>
    <w:rsid w:val="00CE5741"/>
    <w:rsid w:val="00CE62D4"/>
    <w:rsid w:val="00CE65D0"/>
    <w:rsid w:val="00CE6FBA"/>
    <w:rsid w:val="00CF14A2"/>
    <w:rsid w:val="00CF25AC"/>
    <w:rsid w:val="00CF31DC"/>
    <w:rsid w:val="00CF3550"/>
    <w:rsid w:val="00CF3C27"/>
    <w:rsid w:val="00CF4BDC"/>
    <w:rsid w:val="00CF4C09"/>
    <w:rsid w:val="00CF5581"/>
    <w:rsid w:val="00CF5A5C"/>
    <w:rsid w:val="00CF5D10"/>
    <w:rsid w:val="00CF6B9A"/>
    <w:rsid w:val="00D0132B"/>
    <w:rsid w:val="00D021E4"/>
    <w:rsid w:val="00D0342A"/>
    <w:rsid w:val="00D03BE4"/>
    <w:rsid w:val="00D03DA3"/>
    <w:rsid w:val="00D03F11"/>
    <w:rsid w:val="00D04F8B"/>
    <w:rsid w:val="00D0594A"/>
    <w:rsid w:val="00D05D3D"/>
    <w:rsid w:val="00D06E63"/>
    <w:rsid w:val="00D06F67"/>
    <w:rsid w:val="00D0751F"/>
    <w:rsid w:val="00D07D2B"/>
    <w:rsid w:val="00D103BB"/>
    <w:rsid w:val="00D10DC0"/>
    <w:rsid w:val="00D11224"/>
    <w:rsid w:val="00D123D4"/>
    <w:rsid w:val="00D12EEA"/>
    <w:rsid w:val="00D13966"/>
    <w:rsid w:val="00D1436C"/>
    <w:rsid w:val="00D16C7E"/>
    <w:rsid w:val="00D16EAA"/>
    <w:rsid w:val="00D171C8"/>
    <w:rsid w:val="00D20317"/>
    <w:rsid w:val="00D21AB9"/>
    <w:rsid w:val="00D21B03"/>
    <w:rsid w:val="00D24C83"/>
    <w:rsid w:val="00D25240"/>
    <w:rsid w:val="00D266EC"/>
    <w:rsid w:val="00D2688A"/>
    <w:rsid w:val="00D27D5D"/>
    <w:rsid w:val="00D27FBC"/>
    <w:rsid w:val="00D3109F"/>
    <w:rsid w:val="00D31815"/>
    <w:rsid w:val="00D31B0A"/>
    <w:rsid w:val="00D31D9C"/>
    <w:rsid w:val="00D328E3"/>
    <w:rsid w:val="00D34EB7"/>
    <w:rsid w:val="00D36A31"/>
    <w:rsid w:val="00D36AE7"/>
    <w:rsid w:val="00D3729E"/>
    <w:rsid w:val="00D406B2"/>
    <w:rsid w:val="00D413BA"/>
    <w:rsid w:val="00D42068"/>
    <w:rsid w:val="00D42C63"/>
    <w:rsid w:val="00D42CBD"/>
    <w:rsid w:val="00D43952"/>
    <w:rsid w:val="00D43C50"/>
    <w:rsid w:val="00D44039"/>
    <w:rsid w:val="00D46DD0"/>
    <w:rsid w:val="00D4743C"/>
    <w:rsid w:val="00D47AB3"/>
    <w:rsid w:val="00D47AD7"/>
    <w:rsid w:val="00D47ED8"/>
    <w:rsid w:val="00D510BF"/>
    <w:rsid w:val="00D519FF"/>
    <w:rsid w:val="00D537D5"/>
    <w:rsid w:val="00D54150"/>
    <w:rsid w:val="00D543E1"/>
    <w:rsid w:val="00D54448"/>
    <w:rsid w:val="00D5445A"/>
    <w:rsid w:val="00D578ED"/>
    <w:rsid w:val="00D60395"/>
    <w:rsid w:val="00D6045B"/>
    <w:rsid w:val="00D60CC8"/>
    <w:rsid w:val="00D60CD4"/>
    <w:rsid w:val="00D61146"/>
    <w:rsid w:val="00D61AE9"/>
    <w:rsid w:val="00D61DAE"/>
    <w:rsid w:val="00D650CF"/>
    <w:rsid w:val="00D6591B"/>
    <w:rsid w:val="00D65AFF"/>
    <w:rsid w:val="00D65D6E"/>
    <w:rsid w:val="00D66492"/>
    <w:rsid w:val="00D66599"/>
    <w:rsid w:val="00D70BC6"/>
    <w:rsid w:val="00D70D59"/>
    <w:rsid w:val="00D71915"/>
    <w:rsid w:val="00D7260F"/>
    <w:rsid w:val="00D73FC5"/>
    <w:rsid w:val="00D741E6"/>
    <w:rsid w:val="00D7469C"/>
    <w:rsid w:val="00D750B3"/>
    <w:rsid w:val="00D754E2"/>
    <w:rsid w:val="00D769D3"/>
    <w:rsid w:val="00D777AB"/>
    <w:rsid w:val="00D81081"/>
    <w:rsid w:val="00D82F4B"/>
    <w:rsid w:val="00D83D25"/>
    <w:rsid w:val="00D83E13"/>
    <w:rsid w:val="00D8477E"/>
    <w:rsid w:val="00D84C67"/>
    <w:rsid w:val="00D85A29"/>
    <w:rsid w:val="00D86A0F"/>
    <w:rsid w:val="00D87C41"/>
    <w:rsid w:val="00D87F1E"/>
    <w:rsid w:val="00D91E07"/>
    <w:rsid w:val="00D92101"/>
    <w:rsid w:val="00D9241D"/>
    <w:rsid w:val="00D93184"/>
    <w:rsid w:val="00D94332"/>
    <w:rsid w:val="00D955B3"/>
    <w:rsid w:val="00D97663"/>
    <w:rsid w:val="00DA14E8"/>
    <w:rsid w:val="00DA3358"/>
    <w:rsid w:val="00DA342D"/>
    <w:rsid w:val="00DA40EA"/>
    <w:rsid w:val="00DA59B9"/>
    <w:rsid w:val="00DA5F75"/>
    <w:rsid w:val="00DA6737"/>
    <w:rsid w:val="00DA6FC9"/>
    <w:rsid w:val="00DA7832"/>
    <w:rsid w:val="00DB23BE"/>
    <w:rsid w:val="00DB3540"/>
    <w:rsid w:val="00DB3C01"/>
    <w:rsid w:val="00DB3FD3"/>
    <w:rsid w:val="00DB499C"/>
    <w:rsid w:val="00DB6080"/>
    <w:rsid w:val="00DB7F09"/>
    <w:rsid w:val="00DC05AD"/>
    <w:rsid w:val="00DC16A8"/>
    <w:rsid w:val="00DC1AF7"/>
    <w:rsid w:val="00DC1E29"/>
    <w:rsid w:val="00DC2DC0"/>
    <w:rsid w:val="00DC35DD"/>
    <w:rsid w:val="00DC605A"/>
    <w:rsid w:val="00DC66B3"/>
    <w:rsid w:val="00DC6DA5"/>
    <w:rsid w:val="00DD0048"/>
    <w:rsid w:val="00DD006D"/>
    <w:rsid w:val="00DD0D45"/>
    <w:rsid w:val="00DD25D1"/>
    <w:rsid w:val="00DD3F5A"/>
    <w:rsid w:val="00DD3FC1"/>
    <w:rsid w:val="00DD46F2"/>
    <w:rsid w:val="00DD5481"/>
    <w:rsid w:val="00DD563F"/>
    <w:rsid w:val="00DD5B27"/>
    <w:rsid w:val="00DD5F82"/>
    <w:rsid w:val="00DD6529"/>
    <w:rsid w:val="00DD688B"/>
    <w:rsid w:val="00DE054D"/>
    <w:rsid w:val="00DE14AB"/>
    <w:rsid w:val="00DE18CC"/>
    <w:rsid w:val="00DE19D4"/>
    <w:rsid w:val="00DE3D23"/>
    <w:rsid w:val="00DE406A"/>
    <w:rsid w:val="00DE44A0"/>
    <w:rsid w:val="00DE4976"/>
    <w:rsid w:val="00DE4CB9"/>
    <w:rsid w:val="00DE52C6"/>
    <w:rsid w:val="00DE52ED"/>
    <w:rsid w:val="00DE563D"/>
    <w:rsid w:val="00DE622F"/>
    <w:rsid w:val="00DE669D"/>
    <w:rsid w:val="00DE7783"/>
    <w:rsid w:val="00DF0150"/>
    <w:rsid w:val="00DF023B"/>
    <w:rsid w:val="00DF1003"/>
    <w:rsid w:val="00DF1E21"/>
    <w:rsid w:val="00DF23AA"/>
    <w:rsid w:val="00DF2466"/>
    <w:rsid w:val="00DF2B6A"/>
    <w:rsid w:val="00DF2C2A"/>
    <w:rsid w:val="00DF4DE9"/>
    <w:rsid w:val="00DF6ED1"/>
    <w:rsid w:val="00E00A45"/>
    <w:rsid w:val="00E01404"/>
    <w:rsid w:val="00E020FC"/>
    <w:rsid w:val="00E030FD"/>
    <w:rsid w:val="00E042D0"/>
    <w:rsid w:val="00E04C79"/>
    <w:rsid w:val="00E05316"/>
    <w:rsid w:val="00E071BC"/>
    <w:rsid w:val="00E072AE"/>
    <w:rsid w:val="00E10343"/>
    <w:rsid w:val="00E1124F"/>
    <w:rsid w:val="00E113BD"/>
    <w:rsid w:val="00E128D7"/>
    <w:rsid w:val="00E12996"/>
    <w:rsid w:val="00E13463"/>
    <w:rsid w:val="00E13C83"/>
    <w:rsid w:val="00E14A4C"/>
    <w:rsid w:val="00E16235"/>
    <w:rsid w:val="00E16317"/>
    <w:rsid w:val="00E17088"/>
    <w:rsid w:val="00E171FA"/>
    <w:rsid w:val="00E17929"/>
    <w:rsid w:val="00E203AC"/>
    <w:rsid w:val="00E20936"/>
    <w:rsid w:val="00E214C7"/>
    <w:rsid w:val="00E224AB"/>
    <w:rsid w:val="00E225AC"/>
    <w:rsid w:val="00E243DE"/>
    <w:rsid w:val="00E26CC0"/>
    <w:rsid w:val="00E317DB"/>
    <w:rsid w:val="00E31AA5"/>
    <w:rsid w:val="00E320F4"/>
    <w:rsid w:val="00E32EE6"/>
    <w:rsid w:val="00E333A0"/>
    <w:rsid w:val="00E36519"/>
    <w:rsid w:val="00E3678B"/>
    <w:rsid w:val="00E40302"/>
    <w:rsid w:val="00E417DE"/>
    <w:rsid w:val="00E4369B"/>
    <w:rsid w:val="00E4495B"/>
    <w:rsid w:val="00E449DF"/>
    <w:rsid w:val="00E463A7"/>
    <w:rsid w:val="00E467F4"/>
    <w:rsid w:val="00E471CE"/>
    <w:rsid w:val="00E47202"/>
    <w:rsid w:val="00E4771A"/>
    <w:rsid w:val="00E50D8D"/>
    <w:rsid w:val="00E50E6C"/>
    <w:rsid w:val="00E5106D"/>
    <w:rsid w:val="00E51AF6"/>
    <w:rsid w:val="00E52593"/>
    <w:rsid w:val="00E52BCF"/>
    <w:rsid w:val="00E53DFC"/>
    <w:rsid w:val="00E62394"/>
    <w:rsid w:val="00E6246B"/>
    <w:rsid w:val="00E62707"/>
    <w:rsid w:val="00E62A6E"/>
    <w:rsid w:val="00E63BAD"/>
    <w:rsid w:val="00E64E93"/>
    <w:rsid w:val="00E66223"/>
    <w:rsid w:val="00E67D71"/>
    <w:rsid w:val="00E70277"/>
    <w:rsid w:val="00E706F0"/>
    <w:rsid w:val="00E71B36"/>
    <w:rsid w:val="00E71EEC"/>
    <w:rsid w:val="00E72914"/>
    <w:rsid w:val="00E72BF1"/>
    <w:rsid w:val="00E73509"/>
    <w:rsid w:val="00E73985"/>
    <w:rsid w:val="00E74505"/>
    <w:rsid w:val="00E752A0"/>
    <w:rsid w:val="00E754C7"/>
    <w:rsid w:val="00E76161"/>
    <w:rsid w:val="00E80F17"/>
    <w:rsid w:val="00E81457"/>
    <w:rsid w:val="00E824E2"/>
    <w:rsid w:val="00E830EC"/>
    <w:rsid w:val="00E84C2F"/>
    <w:rsid w:val="00E84EF8"/>
    <w:rsid w:val="00E85B41"/>
    <w:rsid w:val="00E8635A"/>
    <w:rsid w:val="00E864E4"/>
    <w:rsid w:val="00E87C69"/>
    <w:rsid w:val="00E87CF8"/>
    <w:rsid w:val="00E90723"/>
    <w:rsid w:val="00E907AB"/>
    <w:rsid w:val="00E908EC"/>
    <w:rsid w:val="00E90C8A"/>
    <w:rsid w:val="00E90FBA"/>
    <w:rsid w:val="00E91BC9"/>
    <w:rsid w:val="00E94518"/>
    <w:rsid w:val="00E94AC8"/>
    <w:rsid w:val="00E95127"/>
    <w:rsid w:val="00E9566C"/>
    <w:rsid w:val="00E96C3B"/>
    <w:rsid w:val="00E97143"/>
    <w:rsid w:val="00E97245"/>
    <w:rsid w:val="00E97A46"/>
    <w:rsid w:val="00EA210C"/>
    <w:rsid w:val="00EA3BC0"/>
    <w:rsid w:val="00EA3DA5"/>
    <w:rsid w:val="00EA40DD"/>
    <w:rsid w:val="00EA44A3"/>
    <w:rsid w:val="00EA477E"/>
    <w:rsid w:val="00EA4827"/>
    <w:rsid w:val="00EA4E04"/>
    <w:rsid w:val="00EA52BB"/>
    <w:rsid w:val="00EA6CFC"/>
    <w:rsid w:val="00EA7CF9"/>
    <w:rsid w:val="00EB012A"/>
    <w:rsid w:val="00EB0513"/>
    <w:rsid w:val="00EB0EE3"/>
    <w:rsid w:val="00EB0FCF"/>
    <w:rsid w:val="00EB10DC"/>
    <w:rsid w:val="00EB19D3"/>
    <w:rsid w:val="00EB2B13"/>
    <w:rsid w:val="00EB2E6A"/>
    <w:rsid w:val="00EB4214"/>
    <w:rsid w:val="00EB4E48"/>
    <w:rsid w:val="00EB56ED"/>
    <w:rsid w:val="00EB71DE"/>
    <w:rsid w:val="00EB7AD8"/>
    <w:rsid w:val="00EC00ED"/>
    <w:rsid w:val="00EC041B"/>
    <w:rsid w:val="00EC0BC9"/>
    <w:rsid w:val="00EC3CEE"/>
    <w:rsid w:val="00EC7338"/>
    <w:rsid w:val="00EC7DE8"/>
    <w:rsid w:val="00ED1AD9"/>
    <w:rsid w:val="00ED1D03"/>
    <w:rsid w:val="00ED1D70"/>
    <w:rsid w:val="00ED43B5"/>
    <w:rsid w:val="00ED551B"/>
    <w:rsid w:val="00ED6042"/>
    <w:rsid w:val="00ED6E65"/>
    <w:rsid w:val="00ED7EC7"/>
    <w:rsid w:val="00EE0706"/>
    <w:rsid w:val="00EE2922"/>
    <w:rsid w:val="00EE2F5A"/>
    <w:rsid w:val="00EE319F"/>
    <w:rsid w:val="00EE335A"/>
    <w:rsid w:val="00EE3F73"/>
    <w:rsid w:val="00EE55EA"/>
    <w:rsid w:val="00EE6164"/>
    <w:rsid w:val="00EE668F"/>
    <w:rsid w:val="00EE6DF3"/>
    <w:rsid w:val="00EE77D6"/>
    <w:rsid w:val="00EF1C66"/>
    <w:rsid w:val="00EF268E"/>
    <w:rsid w:val="00EF2F50"/>
    <w:rsid w:val="00EF3E23"/>
    <w:rsid w:val="00EF4D20"/>
    <w:rsid w:val="00EF55FD"/>
    <w:rsid w:val="00EF5672"/>
    <w:rsid w:val="00F02140"/>
    <w:rsid w:val="00F029D5"/>
    <w:rsid w:val="00F02A2B"/>
    <w:rsid w:val="00F04622"/>
    <w:rsid w:val="00F04C65"/>
    <w:rsid w:val="00F05B65"/>
    <w:rsid w:val="00F05ED3"/>
    <w:rsid w:val="00F06325"/>
    <w:rsid w:val="00F06A87"/>
    <w:rsid w:val="00F06E31"/>
    <w:rsid w:val="00F06F16"/>
    <w:rsid w:val="00F071C7"/>
    <w:rsid w:val="00F071F3"/>
    <w:rsid w:val="00F07EC0"/>
    <w:rsid w:val="00F10337"/>
    <w:rsid w:val="00F10CD9"/>
    <w:rsid w:val="00F11A9A"/>
    <w:rsid w:val="00F13EB6"/>
    <w:rsid w:val="00F147FD"/>
    <w:rsid w:val="00F1487B"/>
    <w:rsid w:val="00F1604E"/>
    <w:rsid w:val="00F172C7"/>
    <w:rsid w:val="00F204DA"/>
    <w:rsid w:val="00F2128E"/>
    <w:rsid w:val="00F212A7"/>
    <w:rsid w:val="00F21AB8"/>
    <w:rsid w:val="00F2250B"/>
    <w:rsid w:val="00F251E6"/>
    <w:rsid w:val="00F25D4F"/>
    <w:rsid w:val="00F26A27"/>
    <w:rsid w:val="00F26CA1"/>
    <w:rsid w:val="00F26F36"/>
    <w:rsid w:val="00F27314"/>
    <w:rsid w:val="00F27C8E"/>
    <w:rsid w:val="00F27CD2"/>
    <w:rsid w:val="00F3078D"/>
    <w:rsid w:val="00F308BD"/>
    <w:rsid w:val="00F308E3"/>
    <w:rsid w:val="00F30BC1"/>
    <w:rsid w:val="00F319B5"/>
    <w:rsid w:val="00F34348"/>
    <w:rsid w:val="00F3460B"/>
    <w:rsid w:val="00F35D5B"/>
    <w:rsid w:val="00F36726"/>
    <w:rsid w:val="00F37E0A"/>
    <w:rsid w:val="00F37EC2"/>
    <w:rsid w:val="00F40F5F"/>
    <w:rsid w:val="00F40FC4"/>
    <w:rsid w:val="00F416BB"/>
    <w:rsid w:val="00F4449D"/>
    <w:rsid w:val="00F44E7B"/>
    <w:rsid w:val="00F45BD9"/>
    <w:rsid w:val="00F46561"/>
    <w:rsid w:val="00F46BF9"/>
    <w:rsid w:val="00F474BE"/>
    <w:rsid w:val="00F479AF"/>
    <w:rsid w:val="00F47C34"/>
    <w:rsid w:val="00F5072B"/>
    <w:rsid w:val="00F53900"/>
    <w:rsid w:val="00F54488"/>
    <w:rsid w:val="00F551D7"/>
    <w:rsid w:val="00F566F1"/>
    <w:rsid w:val="00F57B42"/>
    <w:rsid w:val="00F60B28"/>
    <w:rsid w:val="00F61BA1"/>
    <w:rsid w:val="00F62086"/>
    <w:rsid w:val="00F6244C"/>
    <w:rsid w:val="00F62520"/>
    <w:rsid w:val="00F6463B"/>
    <w:rsid w:val="00F649BE"/>
    <w:rsid w:val="00F6610D"/>
    <w:rsid w:val="00F66A1F"/>
    <w:rsid w:val="00F670A1"/>
    <w:rsid w:val="00F67556"/>
    <w:rsid w:val="00F713E5"/>
    <w:rsid w:val="00F71A85"/>
    <w:rsid w:val="00F72245"/>
    <w:rsid w:val="00F7255C"/>
    <w:rsid w:val="00F73C45"/>
    <w:rsid w:val="00F74D31"/>
    <w:rsid w:val="00F774DB"/>
    <w:rsid w:val="00F80551"/>
    <w:rsid w:val="00F80586"/>
    <w:rsid w:val="00F82D35"/>
    <w:rsid w:val="00F8430D"/>
    <w:rsid w:val="00F865CB"/>
    <w:rsid w:val="00F8789B"/>
    <w:rsid w:val="00F87EC2"/>
    <w:rsid w:val="00F94F5C"/>
    <w:rsid w:val="00F95938"/>
    <w:rsid w:val="00F95A84"/>
    <w:rsid w:val="00F96000"/>
    <w:rsid w:val="00F96459"/>
    <w:rsid w:val="00F96DAE"/>
    <w:rsid w:val="00F97196"/>
    <w:rsid w:val="00F979FA"/>
    <w:rsid w:val="00FA0D9B"/>
    <w:rsid w:val="00FA2433"/>
    <w:rsid w:val="00FA25F9"/>
    <w:rsid w:val="00FA4DC2"/>
    <w:rsid w:val="00FA54A0"/>
    <w:rsid w:val="00FA6ABF"/>
    <w:rsid w:val="00FA72D3"/>
    <w:rsid w:val="00FA73FF"/>
    <w:rsid w:val="00FB0C3A"/>
    <w:rsid w:val="00FB310F"/>
    <w:rsid w:val="00FB3BF8"/>
    <w:rsid w:val="00FB43DC"/>
    <w:rsid w:val="00FB467B"/>
    <w:rsid w:val="00FB64E6"/>
    <w:rsid w:val="00FB6A04"/>
    <w:rsid w:val="00FB6B9E"/>
    <w:rsid w:val="00FB71EA"/>
    <w:rsid w:val="00FC095D"/>
    <w:rsid w:val="00FC1F25"/>
    <w:rsid w:val="00FC30BE"/>
    <w:rsid w:val="00FC3106"/>
    <w:rsid w:val="00FC4878"/>
    <w:rsid w:val="00FC59EA"/>
    <w:rsid w:val="00FC68D4"/>
    <w:rsid w:val="00FC6985"/>
    <w:rsid w:val="00FC6A1E"/>
    <w:rsid w:val="00FD0016"/>
    <w:rsid w:val="00FD01DF"/>
    <w:rsid w:val="00FD0809"/>
    <w:rsid w:val="00FD1365"/>
    <w:rsid w:val="00FD1AF9"/>
    <w:rsid w:val="00FD2CB7"/>
    <w:rsid w:val="00FD2CD1"/>
    <w:rsid w:val="00FD3DF2"/>
    <w:rsid w:val="00FD4338"/>
    <w:rsid w:val="00FD4997"/>
    <w:rsid w:val="00FD517A"/>
    <w:rsid w:val="00FD5581"/>
    <w:rsid w:val="00FD6D7E"/>
    <w:rsid w:val="00FD7899"/>
    <w:rsid w:val="00FE035F"/>
    <w:rsid w:val="00FE0ED0"/>
    <w:rsid w:val="00FE28FD"/>
    <w:rsid w:val="00FE2A60"/>
    <w:rsid w:val="00FE35B7"/>
    <w:rsid w:val="00FE4D53"/>
    <w:rsid w:val="00FE51D2"/>
    <w:rsid w:val="00FE6306"/>
    <w:rsid w:val="00FE6597"/>
    <w:rsid w:val="00FE7990"/>
    <w:rsid w:val="00FF010F"/>
    <w:rsid w:val="00FF082E"/>
    <w:rsid w:val="00FF0A35"/>
    <w:rsid w:val="00FF1DA3"/>
    <w:rsid w:val="00FF215B"/>
    <w:rsid w:val="00FF25FC"/>
    <w:rsid w:val="00FF2E0D"/>
    <w:rsid w:val="00FF453E"/>
    <w:rsid w:val="00FF6733"/>
    <w:rsid w:val="00FF6ECF"/>
    <w:rsid w:val="00FF7401"/>
    <w:rsid w:val="00FF79B4"/>
    <w:rsid w:val="00FF7F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A32"/>
  </w:style>
  <w:style w:type="paragraph" w:styleId="Heading1">
    <w:name w:val="heading 1"/>
    <w:basedOn w:val="Normal"/>
    <w:next w:val="Normal"/>
    <w:link w:val="Heading1Char"/>
    <w:uiPriority w:val="9"/>
    <w:qFormat/>
    <w:rsid w:val="0081617B"/>
    <w:pPr>
      <w:keepNext/>
      <w:keepLines/>
      <w:spacing w:before="480" w:after="0"/>
      <w:outlineLvl w:val="0"/>
    </w:pPr>
    <w:rPr>
      <w:rFonts w:ascii="Arial" w:eastAsiaTheme="majorEastAsia" w:hAnsi="Arial" w:cstheme="majorBidi"/>
      <w:b/>
      <w:bCs/>
      <w:i/>
      <w:color w:val="000000" w:themeColor="text1"/>
      <w:sz w:val="28"/>
      <w:szCs w:val="28"/>
    </w:rPr>
  </w:style>
  <w:style w:type="paragraph" w:styleId="Heading2">
    <w:name w:val="heading 2"/>
    <w:basedOn w:val="Normal"/>
    <w:next w:val="Normal"/>
    <w:link w:val="Heading2Char"/>
    <w:unhideWhenUsed/>
    <w:qFormat/>
    <w:rsid w:val="0081617B"/>
    <w:pPr>
      <w:keepNext/>
      <w:keepLines/>
      <w:spacing w:before="200" w:after="0"/>
      <w:outlineLvl w:val="1"/>
    </w:pPr>
    <w:rPr>
      <w:rFonts w:asciiTheme="majorHAnsi" w:eastAsiaTheme="majorEastAsia" w:hAnsiTheme="majorHAnsi" w:cstheme="majorBidi"/>
      <w:b/>
      <w:bCs/>
      <w:color w:val="A5B59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3BF8"/>
    <w:pPr>
      <w:ind w:left="720"/>
      <w:contextualSpacing/>
    </w:pPr>
  </w:style>
  <w:style w:type="character" w:styleId="Hyperlink">
    <w:name w:val="Hyperlink"/>
    <w:basedOn w:val="DefaultParagraphFont"/>
    <w:uiPriority w:val="99"/>
    <w:unhideWhenUsed/>
    <w:rsid w:val="00F45BD9"/>
    <w:rPr>
      <w:color w:val="0000FF"/>
      <w:u w:val="single"/>
    </w:rPr>
  </w:style>
  <w:style w:type="paragraph" w:styleId="Header">
    <w:name w:val="header"/>
    <w:basedOn w:val="Normal"/>
    <w:link w:val="HeaderChar"/>
    <w:uiPriority w:val="99"/>
    <w:unhideWhenUsed/>
    <w:rsid w:val="004D084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084C"/>
  </w:style>
  <w:style w:type="paragraph" w:styleId="Footer">
    <w:name w:val="footer"/>
    <w:basedOn w:val="Normal"/>
    <w:link w:val="FooterChar"/>
    <w:uiPriority w:val="99"/>
    <w:unhideWhenUsed/>
    <w:rsid w:val="004D08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084C"/>
  </w:style>
  <w:style w:type="character" w:styleId="FollowedHyperlink">
    <w:name w:val="FollowedHyperlink"/>
    <w:basedOn w:val="DefaultParagraphFont"/>
    <w:uiPriority w:val="99"/>
    <w:semiHidden/>
    <w:unhideWhenUsed/>
    <w:rsid w:val="00191CA3"/>
    <w:rPr>
      <w:color w:val="7F6F6F" w:themeColor="followedHyperlink"/>
      <w:u w:val="single"/>
    </w:rPr>
  </w:style>
  <w:style w:type="paragraph" w:styleId="BalloonText">
    <w:name w:val="Balloon Text"/>
    <w:basedOn w:val="Normal"/>
    <w:link w:val="BalloonTextChar"/>
    <w:uiPriority w:val="99"/>
    <w:semiHidden/>
    <w:unhideWhenUsed/>
    <w:rsid w:val="00C52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578"/>
    <w:rPr>
      <w:rFonts w:ascii="Tahoma" w:hAnsi="Tahoma" w:cs="Tahoma"/>
      <w:sz w:val="16"/>
      <w:szCs w:val="16"/>
    </w:rPr>
  </w:style>
  <w:style w:type="paragraph" w:customStyle="1" w:styleId="clanak-">
    <w:name w:val="clanak-"/>
    <w:basedOn w:val="Normal"/>
    <w:rsid w:val="00765DEE"/>
    <w:pP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648A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07E44"/>
    <w:rPr>
      <w:sz w:val="16"/>
      <w:szCs w:val="16"/>
    </w:rPr>
  </w:style>
  <w:style w:type="paragraph" w:styleId="CommentText">
    <w:name w:val="annotation text"/>
    <w:basedOn w:val="Normal"/>
    <w:link w:val="CommentTextChar"/>
    <w:uiPriority w:val="99"/>
    <w:semiHidden/>
    <w:unhideWhenUsed/>
    <w:rsid w:val="00307E44"/>
    <w:pPr>
      <w:spacing w:line="240" w:lineRule="auto"/>
    </w:pPr>
    <w:rPr>
      <w:sz w:val="20"/>
      <w:szCs w:val="20"/>
    </w:rPr>
  </w:style>
  <w:style w:type="character" w:customStyle="1" w:styleId="CommentTextChar">
    <w:name w:val="Comment Text Char"/>
    <w:basedOn w:val="DefaultParagraphFont"/>
    <w:link w:val="CommentText"/>
    <w:uiPriority w:val="99"/>
    <w:semiHidden/>
    <w:rsid w:val="00307E44"/>
    <w:rPr>
      <w:sz w:val="20"/>
      <w:szCs w:val="20"/>
    </w:rPr>
  </w:style>
  <w:style w:type="paragraph" w:styleId="CommentSubject">
    <w:name w:val="annotation subject"/>
    <w:basedOn w:val="CommentText"/>
    <w:next w:val="CommentText"/>
    <w:link w:val="CommentSubjectChar"/>
    <w:uiPriority w:val="99"/>
    <w:semiHidden/>
    <w:unhideWhenUsed/>
    <w:rsid w:val="00307E44"/>
    <w:rPr>
      <w:b/>
      <w:bCs/>
    </w:rPr>
  </w:style>
  <w:style w:type="character" w:customStyle="1" w:styleId="CommentSubjectChar">
    <w:name w:val="Comment Subject Char"/>
    <w:basedOn w:val="CommentTextChar"/>
    <w:link w:val="CommentSubject"/>
    <w:uiPriority w:val="99"/>
    <w:semiHidden/>
    <w:rsid w:val="00307E44"/>
    <w:rPr>
      <w:b/>
      <w:bCs/>
      <w:sz w:val="20"/>
      <w:szCs w:val="20"/>
    </w:rPr>
  </w:style>
  <w:style w:type="paragraph" w:styleId="FootnoteText">
    <w:name w:val="footnote text"/>
    <w:basedOn w:val="Normal"/>
    <w:link w:val="FootnoteTextChar"/>
    <w:uiPriority w:val="99"/>
    <w:unhideWhenUsed/>
    <w:rsid w:val="00ED6042"/>
    <w:pPr>
      <w:spacing w:after="120"/>
      <w:jc w:val="both"/>
    </w:pPr>
    <w:rPr>
      <w:rFonts w:ascii="Arial" w:eastAsia="Times New Roman" w:hAnsi="Arial" w:cs="Arial"/>
    </w:rPr>
  </w:style>
  <w:style w:type="character" w:customStyle="1" w:styleId="FootnoteTextChar">
    <w:name w:val="Footnote Text Char"/>
    <w:basedOn w:val="DefaultParagraphFont"/>
    <w:link w:val="FootnoteText"/>
    <w:uiPriority w:val="99"/>
    <w:rsid w:val="00ED6042"/>
    <w:rPr>
      <w:rFonts w:ascii="Arial" w:eastAsia="Times New Roman" w:hAnsi="Arial" w:cs="Arial"/>
    </w:rPr>
  </w:style>
  <w:style w:type="character" w:styleId="FootnoteReference">
    <w:name w:val="footnote reference"/>
    <w:basedOn w:val="DefaultParagraphFont"/>
    <w:uiPriority w:val="99"/>
    <w:unhideWhenUsed/>
    <w:rsid w:val="00757F7F"/>
    <w:rPr>
      <w:vertAlign w:val="superscript"/>
    </w:rPr>
  </w:style>
  <w:style w:type="table" w:styleId="TableGrid">
    <w:name w:val="Table Grid"/>
    <w:basedOn w:val="TableNormal"/>
    <w:uiPriority w:val="59"/>
    <w:rsid w:val="004173E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1617B"/>
    <w:rPr>
      <w:rFonts w:ascii="Arial" w:eastAsiaTheme="majorEastAsia" w:hAnsi="Arial" w:cstheme="majorBidi"/>
      <w:b/>
      <w:bCs/>
      <w:i/>
      <w:color w:val="000000" w:themeColor="text1"/>
      <w:sz w:val="28"/>
      <w:szCs w:val="28"/>
    </w:rPr>
  </w:style>
  <w:style w:type="paragraph" w:styleId="TOCHeading">
    <w:name w:val="TOC Heading"/>
    <w:basedOn w:val="Heading1"/>
    <w:next w:val="Normal"/>
    <w:uiPriority w:val="39"/>
    <w:semiHidden/>
    <w:unhideWhenUsed/>
    <w:qFormat/>
    <w:rsid w:val="001C4808"/>
    <w:pPr>
      <w:outlineLvl w:val="9"/>
    </w:pPr>
    <w:rPr>
      <w:lang w:eastAsia="en-US"/>
    </w:rPr>
  </w:style>
  <w:style w:type="paragraph" w:styleId="TOC2">
    <w:name w:val="toc 2"/>
    <w:basedOn w:val="Normal"/>
    <w:next w:val="Normal"/>
    <w:autoRedefine/>
    <w:uiPriority w:val="39"/>
    <w:unhideWhenUsed/>
    <w:qFormat/>
    <w:rsid w:val="00237868"/>
    <w:pPr>
      <w:tabs>
        <w:tab w:val="left" w:pos="660"/>
        <w:tab w:val="right" w:leader="dot" w:pos="9016"/>
      </w:tabs>
      <w:spacing w:after="100"/>
      <w:ind w:left="220"/>
    </w:pPr>
    <w:rPr>
      <w:lang w:eastAsia="en-US"/>
    </w:rPr>
  </w:style>
  <w:style w:type="paragraph" w:styleId="TOC1">
    <w:name w:val="toc 1"/>
    <w:basedOn w:val="Normal"/>
    <w:next w:val="Normal"/>
    <w:autoRedefine/>
    <w:uiPriority w:val="39"/>
    <w:unhideWhenUsed/>
    <w:qFormat/>
    <w:rsid w:val="006675C4"/>
    <w:pPr>
      <w:tabs>
        <w:tab w:val="left" w:pos="440"/>
        <w:tab w:val="right" w:leader="dot" w:pos="9016"/>
      </w:tabs>
      <w:spacing w:after="100"/>
    </w:pPr>
    <w:rPr>
      <w:lang w:eastAsia="en-US"/>
    </w:rPr>
  </w:style>
  <w:style w:type="paragraph" w:styleId="TOC3">
    <w:name w:val="toc 3"/>
    <w:basedOn w:val="Normal"/>
    <w:next w:val="Normal"/>
    <w:autoRedefine/>
    <w:uiPriority w:val="39"/>
    <w:semiHidden/>
    <w:unhideWhenUsed/>
    <w:qFormat/>
    <w:rsid w:val="001C4808"/>
    <w:pPr>
      <w:spacing w:after="100"/>
      <w:ind w:left="440"/>
    </w:pPr>
    <w:rPr>
      <w:lang w:eastAsia="en-US"/>
    </w:rPr>
  </w:style>
  <w:style w:type="character" w:customStyle="1" w:styleId="Heading2Char">
    <w:name w:val="Heading 2 Char"/>
    <w:basedOn w:val="DefaultParagraphFont"/>
    <w:link w:val="Heading2"/>
    <w:rsid w:val="0081617B"/>
    <w:rPr>
      <w:rFonts w:asciiTheme="majorHAnsi" w:eastAsiaTheme="majorEastAsia" w:hAnsiTheme="majorHAnsi" w:cstheme="majorBidi"/>
      <w:b/>
      <w:bCs/>
      <w:color w:val="A5B592" w:themeColor="accent1"/>
      <w:sz w:val="26"/>
      <w:szCs w:val="26"/>
    </w:rPr>
  </w:style>
  <w:style w:type="paragraph" w:customStyle="1" w:styleId="t-9-8">
    <w:name w:val="t-9-8"/>
    <w:basedOn w:val="Normal"/>
    <w:rsid w:val="009772BF"/>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9772BF"/>
    <w:pPr>
      <w:spacing w:line="240" w:lineRule="auto"/>
    </w:pPr>
    <w:rPr>
      <w:rFonts w:ascii="Calibri" w:eastAsia="Calibri" w:hAnsi="Calibri" w:cs="Calibri"/>
      <w:i/>
      <w:iCs/>
      <w:color w:val="444D26" w:themeColor="text2"/>
      <w:sz w:val="18"/>
      <w:szCs w:val="18"/>
    </w:rPr>
  </w:style>
  <w:style w:type="paragraph" w:customStyle="1" w:styleId="Normal1">
    <w:name w:val="Normal1"/>
    <w:rsid w:val="009772BF"/>
    <w:rPr>
      <w:rFonts w:ascii="Calibri" w:eastAsia="Calibri" w:hAnsi="Calibri" w:cs="Calibri"/>
      <w:color w:val="000000"/>
    </w:rPr>
  </w:style>
  <w:style w:type="character" w:styleId="Strong">
    <w:name w:val="Strong"/>
    <w:basedOn w:val="DefaultParagraphFont"/>
    <w:uiPriority w:val="22"/>
    <w:qFormat/>
    <w:rsid w:val="009772BF"/>
    <w:rPr>
      <w:b/>
      <w:bCs/>
    </w:rPr>
  </w:style>
  <w:style w:type="character" w:customStyle="1" w:styleId="apple-converted-space">
    <w:name w:val="apple-converted-space"/>
    <w:basedOn w:val="DefaultParagraphFont"/>
    <w:rsid w:val="004541EF"/>
  </w:style>
  <w:style w:type="character" w:styleId="Emphasis">
    <w:name w:val="Emphasis"/>
    <w:uiPriority w:val="20"/>
    <w:qFormat/>
    <w:rsid w:val="004541EF"/>
    <w:rPr>
      <w:i/>
      <w:iCs/>
    </w:rPr>
  </w:style>
  <w:style w:type="paragraph" w:customStyle="1" w:styleId="normaluvuceni">
    <w:name w:val="normal_uvuceni"/>
    <w:basedOn w:val="Normal"/>
    <w:rsid w:val="00F029D5"/>
    <w:pPr>
      <w:spacing w:before="100" w:beforeAutospacing="1" w:after="100" w:afterAutospacing="1" w:line="240" w:lineRule="auto"/>
      <w:ind w:left="1134" w:hanging="142"/>
    </w:pPr>
    <w:rPr>
      <w:rFonts w:ascii="Arial" w:eastAsia="Times New Roman" w:hAnsi="Arial" w:cs="Arial"/>
      <w:lang w:val="en-US" w:eastAsia="en-US"/>
    </w:rPr>
  </w:style>
  <w:style w:type="paragraph" w:customStyle="1" w:styleId="clanak">
    <w:name w:val="clanak"/>
    <w:basedOn w:val="Normal"/>
    <w:rsid w:val="00CB54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E90C8A"/>
  </w:style>
  <w:style w:type="paragraph" w:styleId="NoSpacing">
    <w:name w:val="No Spacing"/>
    <w:uiPriority w:val="1"/>
    <w:qFormat/>
    <w:rsid w:val="00376A29"/>
    <w:pPr>
      <w:spacing w:after="0" w:line="240" w:lineRule="auto"/>
    </w:pPr>
    <w:rPr>
      <w:rFonts w:ascii="Times New Roman" w:eastAsia="Times New Roman" w:hAnsi="Times New Roman" w:cs="Times New Roman"/>
      <w:sz w:val="24"/>
      <w:szCs w:val="24"/>
      <w:lang w:eastAsia="en-US"/>
    </w:rPr>
  </w:style>
  <w:style w:type="paragraph" w:customStyle="1" w:styleId="Tijeloteksta21">
    <w:name w:val="Tijelo teksta 21"/>
    <w:basedOn w:val="Normal"/>
    <w:rsid w:val="00484DEA"/>
    <w:pPr>
      <w:widowControl w:val="0"/>
      <w:tabs>
        <w:tab w:val="left" w:pos="-720"/>
      </w:tabs>
      <w:suppressAutoHyphens/>
      <w:overflowPunct w:val="0"/>
      <w:autoSpaceDE w:val="0"/>
      <w:autoSpaceDN w:val="0"/>
      <w:adjustRightInd w:val="0"/>
      <w:spacing w:after="0" w:line="240" w:lineRule="auto"/>
      <w:jc w:val="both"/>
      <w:textAlignment w:val="baseline"/>
    </w:pPr>
    <w:rPr>
      <w:rFonts w:ascii="Arial" w:eastAsia="Times New Roman" w:hAnsi="Arial" w:cs="Times New Roman"/>
      <w:b/>
      <w:spacing w:val="-3"/>
      <w:szCs w:val="20"/>
    </w:rPr>
  </w:style>
  <w:style w:type="character" w:customStyle="1" w:styleId="fontstyle01">
    <w:name w:val="fontstyle01"/>
    <w:basedOn w:val="DefaultParagraphFont"/>
    <w:rsid w:val="00C7287F"/>
    <w:rPr>
      <w:rFonts w:ascii="GillSansMT" w:hAnsi="GillSan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398">
      <w:bodyDiv w:val="1"/>
      <w:marLeft w:val="0"/>
      <w:marRight w:val="0"/>
      <w:marTop w:val="0"/>
      <w:marBottom w:val="0"/>
      <w:divBdr>
        <w:top w:val="none" w:sz="0" w:space="0" w:color="auto"/>
        <w:left w:val="none" w:sz="0" w:space="0" w:color="auto"/>
        <w:bottom w:val="none" w:sz="0" w:space="0" w:color="auto"/>
        <w:right w:val="none" w:sz="0" w:space="0" w:color="auto"/>
      </w:divBdr>
    </w:div>
    <w:div w:id="2171795">
      <w:bodyDiv w:val="1"/>
      <w:marLeft w:val="0"/>
      <w:marRight w:val="0"/>
      <w:marTop w:val="0"/>
      <w:marBottom w:val="0"/>
      <w:divBdr>
        <w:top w:val="none" w:sz="0" w:space="0" w:color="auto"/>
        <w:left w:val="none" w:sz="0" w:space="0" w:color="auto"/>
        <w:bottom w:val="none" w:sz="0" w:space="0" w:color="auto"/>
        <w:right w:val="none" w:sz="0" w:space="0" w:color="auto"/>
      </w:divBdr>
    </w:div>
    <w:div w:id="2708652">
      <w:bodyDiv w:val="1"/>
      <w:marLeft w:val="0"/>
      <w:marRight w:val="0"/>
      <w:marTop w:val="0"/>
      <w:marBottom w:val="0"/>
      <w:divBdr>
        <w:top w:val="none" w:sz="0" w:space="0" w:color="auto"/>
        <w:left w:val="none" w:sz="0" w:space="0" w:color="auto"/>
        <w:bottom w:val="none" w:sz="0" w:space="0" w:color="auto"/>
        <w:right w:val="none" w:sz="0" w:space="0" w:color="auto"/>
      </w:divBdr>
    </w:div>
    <w:div w:id="6099362">
      <w:bodyDiv w:val="1"/>
      <w:marLeft w:val="0"/>
      <w:marRight w:val="0"/>
      <w:marTop w:val="0"/>
      <w:marBottom w:val="0"/>
      <w:divBdr>
        <w:top w:val="none" w:sz="0" w:space="0" w:color="auto"/>
        <w:left w:val="none" w:sz="0" w:space="0" w:color="auto"/>
        <w:bottom w:val="none" w:sz="0" w:space="0" w:color="auto"/>
        <w:right w:val="none" w:sz="0" w:space="0" w:color="auto"/>
      </w:divBdr>
    </w:div>
    <w:div w:id="9306882">
      <w:bodyDiv w:val="1"/>
      <w:marLeft w:val="0"/>
      <w:marRight w:val="0"/>
      <w:marTop w:val="0"/>
      <w:marBottom w:val="0"/>
      <w:divBdr>
        <w:top w:val="none" w:sz="0" w:space="0" w:color="auto"/>
        <w:left w:val="none" w:sz="0" w:space="0" w:color="auto"/>
        <w:bottom w:val="none" w:sz="0" w:space="0" w:color="auto"/>
        <w:right w:val="none" w:sz="0" w:space="0" w:color="auto"/>
      </w:divBdr>
    </w:div>
    <w:div w:id="13270697">
      <w:bodyDiv w:val="1"/>
      <w:marLeft w:val="0"/>
      <w:marRight w:val="0"/>
      <w:marTop w:val="0"/>
      <w:marBottom w:val="0"/>
      <w:divBdr>
        <w:top w:val="none" w:sz="0" w:space="0" w:color="auto"/>
        <w:left w:val="none" w:sz="0" w:space="0" w:color="auto"/>
        <w:bottom w:val="none" w:sz="0" w:space="0" w:color="auto"/>
        <w:right w:val="none" w:sz="0" w:space="0" w:color="auto"/>
      </w:divBdr>
    </w:div>
    <w:div w:id="18238341">
      <w:bodyDiv w:val="1"/>
      <w:marLeft w:val="0"/>
      <w:marRight w:val="0"/>
      <w:marTop w:val="0"/>
      <w:marBottom w:val="0"/>
      <w:divBdr>
        <w:top w:val="none" w:sz="0" w:space="0" w:color="auto"/>
        <w:left w:val="none" w:sz="0" w:space="0" w:color="auto"/>
        <w:bottom w:val="none" w:sz="0" w:space="0" w:color="auto"/>
        <w:right w:val="none" w:sz="0" w:space="0" w:color="auto"/>
      </w:divBdr>
    </w:div>
    <w:div w:id="18743895">
      <w:bodyDiv w:val="1"/>
      <w:marLeft w:val="0"/>
      <w:marRight w:val="0"/>
      <w:marTop w:val="0"/>
      <w:marBottom w:val="0"/>
      <w:divBdr>
        <w:top w:val="none" w:sz="0" w:space="0" w:color="auto"/>
        <w:left w:val="none" w:sz="0" w:space="0" w:color="auto"/>
        <w:bottom w:val="none" w:sz="0" w:space="0" w:color="auto"/>
        <w:right w:val="none" w:sz="0" w:space="0" w:color="auto"/>
      </w:divBdr>
    </w:div>
    <w:div w:id="21129643">
      <w:bodyDiv w:val="1"/>
      <w:marLeft w:val="0"/>
      <w:marRight w:val="0"/>
      <w:marTop w:val="0"/>
      <w:marBottom w:val="0"/>
      <w:divBdr>
        <w:top w:val="none" w:sz="0" w:space="0" w:color="auto"/>
        <w:left w:val="none" w:sz="0" w:space="0" w:color="auto"/>
        <w:bottom w:val="none" w:sz="0" w:space="0" w:color="auto"/>
        <w:right w:val="none" w:sz="0" w:space="0" w:color="auto"/>
      </w:divBdr>
    </w:div>
    <w:div w:id="23487848">
      <w:bodyDiv w:val="1"/>
      <w:marLeft w:val="0"/>
      <w:marRight w:val="0"/>
      <w:marTop w:val="0"/>
      <w:marBottom w:val="0"/>
      <w:divBdr>
        <w:top w:val="none" w:sz="0" w:space="0" w:color="auto"/>
        <w:left w:val="none" w:sz="0" w:space="0" w:color="auto"/>
        <w:bottom w:val="none" w:sz="0" w:space="0" w:color="auto"/>
        <w:right w:val="none" w:sz="0" w:space="0" w:color="auto"/>
      </w:divBdr>
      <w:divsChild>
        <w:div w:id="1274020376">
          <w:marLeft w:val="0"/>
          <w:marRight w:val="0"/>
          <w:marTop w:val="0"/>
          <w:marBottom w:val="0"/>
          <w:divBdr>
            <w:top w:val="none" w:sz="0" w:space="0" w:color="auto"/>
            <w:left w:val="none" w:sz="0" w:space="0" w:color="auto"/>
            <w:bottom w:val="none" w:sz="0" w:space="0" w:color="auto"/>
            <w:right w:val="none" w:sz="0" w:space="0" w:color="auto"/>
          </w:divBdr>
          <w:divsChild>
            <w:div w:id="616988238">
              <w:marLeft w:val="563"/>
              <w:marRight w:val="0"/>
              <w:marTop w:val="0"/>
              <w:marBottom w:val="0"/>
              <w:divBdr>
                <w:top w:val="none" w:sz="0" w:space="0" w:color="auto"/>
                <w:left w:val="none" w:sz="0" w:space="0" w:color="auto"/>
                <w:bottom w:val="none" w:sz="0" w:space="0" w:color="auto"/>
                <w:right w:val="none" w:sz="0" w:space="0" w:color="auto"/>
              </w:divBdr>
            </w:div>
            <w:div w:id="398793049">
              <w:marLeft w:val="563"/>
              <w:marRight w:val="0"/>
              <w:marTop w:val="0"/>
              <w:marBottom w:val="0"/>
              <w:divBdr>
                <w:top w:val="none" w:sz="0" w:space="0" w:color="auto"/>
                <w:left w:val="none" w:sz="0" w:space="0" w:color="auto"/>
                <w:bottom w:val="none" w:sz="0" w:space="0" w:color="auto"/>
                <w:right w:val="none" w:sz="0" w:space="0" w:color="auto"/>
              </w:divBdr>
            </w:div>
            <w:div w:id="2093120635">
              <w:marLeft w:val="563"/>
              <w:marRight w:val="0"/>
              <w:marTop w:val="0"/>
              <w:marBottom w:val="0"/>
              <w:divBdr>
                <w:top w:val="none" w:sz="0" w:space="0" w:color="auto"/>
                <w:left w:val="none" w:sz="0" w:space="0" w:color="auto"/>
                <w:bottom w:val="none" w:sz="0" w:space="0" w:color="auto"/>
                <w:right w:val="none" w:sz="0" w:space="0" w:color="auto"/>
              </w:divBdr>
            </w:div>
            <w:div w:id="575744812">
              <w:marLeft w:val="563"/>
              <w:marRight w:val="0"/>
              <w:marTop w:val="0"/>
              <w:marBottom w:val="0"/>
              <w:divBdr>
                <w:top w:val="none" w:sz="0" w:space="0" w:color="auto"/>
                <w:left w:val="none" w:sz="0" w:space="0" w:color="auto"/>
                <w:bottom w:val="none" w:sz="0" w:space="0" w:color="auto"/>
                <w:right w:val="none" w:sz="0" w:space="0" w:color="auto"/>
              </w:divBdr>
            </w:div>
          </w:divsChild>
        </w:div>
        <w:div w:id="755054813">
          <w:marLeft w:val="0"/>
          <w:marRight w:val="0"/>
          <w:marTop w:val="0"/>
          <w:marBottom w:val="0"/>
          <w:divBdr>
            <w:top w:val="none" w:sz="0" w:space="0" w:color="auto"/>
            <w:left w:val="none" w:sz="0" w:space="0" w:color="auto"/>
            <w:bottom w:val="none" w:sz="0" w:space="0" w:color="auto"/>
            <w:right w:val="none" w:sz="0" w:space="0" w:color="auto"/>
          </w:divBdr>
          <w:divsChild>
            <w:div w:id="1395545215">
              <w:marLeft w:val="563"/>
              <w:marRight w:val="0"/>
              <w:marTop w:val="0"/>
              <w:marBottom w:val="0"/>
              <w:divBdr>
                <w:top w:val="none" w:sz="0" w:space="0" w:color="auto"/>
                <w:left w:val="none" w:sz="0" w:space="0" w:color="auto"/>
                <w:bottom w:val="none" w:sz="0" w:space="0" w:color="auto"/>
                <w:right w:val="none" w:sz="0" w:space="0" w:color="auto"/>
              </w:divBdr>
            </w:div>
            <w:div w:id="598220411">
              <w:marLeft w:val="563"/>
              <w:marRight w:val="0"/>
              <w:marTop w:val="0"/>
              <w:marBottom w:val="0"/>
              <w:divBdr>
                <w:top w:val="none" w:sz="0" w:space="0" w:color="auto"/>
                <w:left w:val="none" w:sz="0" w:space="0" w:color="auto"/>
                <w:bottom w:val="none" w:sz="0" w:space="0" w:color="auto"/>
                <w:right w:val="none" w:sz="0" w:space="0" w:color="auto"/>
              </w:divBdr>
            </w:div>
            <w:div w:id="1954943230">
              <w:marLeft w:val="563"/>
              <w:marRight w:val="0"/>
              <w:marTop w:val="0"/>
              <w:marBottom w:val="0"/>
              <w:divBdr>
                <w:top w:val="none" w:sz="0" w:space="0" w:color="auto"/>
                <w:left w:val="none" w:sz="0" w:space="0" w:color="auto"/>
                <w:bottom w:val="none" w:sz="0" w:space="0" w:color="auto"/>
                <w:right w:val="none" w:sz="0" w:space="0" w:color="auto"/>
              </w:divBdr>
            </w:div>
            <w:div w:id="1529366104">
              <w:marLeft w:val="563"/>
              <w:marRight w:val="0"/>
              <w:marTop w:val="0"/>
              <w:marBottom w:val="0"/>
              <w:divBdr>
                <w:top w:val="none" w:sz="0" w:space="0" w:color="auto"/>
                <w:left w:val="none" w:sz="0" w:space="0" w:color="auto"/>
                <w:bottom w:val="none" w:sz="0" w:space="0" w:color="auto"/>
                <w:right w:val="none" w:sz="0" w:space="0" w:color="auto"/>
              </w:divBdr>
            </w:div>
            <w:div w:id="857043881">
              <w:marLeft w:val="563"/>
              <w:marRight w:val="0"/>
              <w:marTop w:val="0"/>
              <w:marBottom w:val="0"/>
              <w:divBdr>
                <w:top w:val="none" w:sz="0" w:space="0" w:color="auto"/>
                <w:left w:val="none" w:sz="0" w:space="0" w:color="auto"/>
                <w:bottom w:val="none" w:sz="0" w:space="0" w:color="auto"/>
                <w:right w:val="none" w:sz="0" w:space="0" w:color="auto"/>
              </w:divBdr>
            </w:div>
            <w:div w:id="1473868502">
              <w:marLeft w:val="563"/>
              <w:marRight w:val="0"/>
              <w:marTop w:val="0"/>
              <w:marBottom w:val="0"/>
              <w:divBdr>
                <w:top w:val="none" w:sz="0" w:space="0" w:color="auto"/>
                <w:left w:val="none" w:sz="0" w:space="0" w:color="auto"/>
                <w:bottom w:val="none" w:sz="0" w:space="0" w:color="auto"/>
                <w:right w:val="none" w:sz="0" w:space="0" w:color="auto"/>
              </w:divBdr>
            </w:div>
            <w:div w:id="868226057">
              <w:marLeft w:val="563"/>
              <w:marRight w:val="0"/>
              <w:marTop w:val="0"/>
              <w:marBottom w:val="0"/>
              <w:divBdr>
                <w:top w:val="none" w:sz="0" w:space="0" w:color="auto"/>
                <w:left w:val="none" w:sz="0" w:space="0" w:color="auto"/>
                <w:bottom w:val="none" w:sz="0" w:space="0" w:color="auto"/>
                <w:right w:val="none" w:sz="0" w:space="0" w:color="auto"/>
              </w:divBdr>
            </w:div>
            <w:div w:id="587736952">
              <w:marLeft w:val="563"/>
              <w:marRight w:val="0"/>
              <w:marTop w:val="0"/>
              <w:marBottom w:val="0"/>
              <w:divBdr>
                <w:top w:val="none" w:sz="0" w:space="0" w:color="auto"/>
                <w:left w:val="none" w:sz="0" w:space="0" w:color="auto"/>
                <w:bottom w:val="none" w:sz="0" w:space="0" w:color="auto"/>
                <w:right w:val="none" w:sz="0" w:space="0" w:color="auto"/>
              </w:divBdr>
            </w:div>
            <w:div w:id="1010986740">
              <w:marLeft w:val="563"/>
              <w:marRight w:val="0"/>
              <w:marTop w:val="0"/>
              <w:marBottom w:val="0"/>
              <w:divBdr>
                <w:top w:val="none" w:sz="0" w:space="0" w:color="auto"/>
                <w:left w:val="none" w:sz="0" w:space="0" w:color="auto"/>
                <w:bottom w:val="none" w:sz="0" w:space="0" w:color="auto"/>
                <w:right w:val="none" w:sz="0" w:space="0" w:color="auto"/>
              </w:divBdr>
            </w:div>
            <w:div w:id="1362897367">
              <w:marLeft w:val="563"/>
              <w:marRight w:val="0"/>
              <w:marTop w:val="0"/>
              <w:marBottom w:val="0"/>
              <w:divBdr>
                <w:top w:val="none" w:sz="0" w:space="0" w:color="auto"/>
                <w:left w:val="none" w:sz="0" w:space="0" w:color="auto"/>
                <w:bottom w:val="none" w:sz="0" w:space="0" w:color="auto"/>
                <w:right w:val="none" w:sz="0" w:space="0" w:color="auto"/>
              </w:divBdr>
            </w:div>
          </w:divsChild>
        </w:div>
      </w:divsChild>
    </w:div>
    <w:div w:id="35467156">
      <w:bodyDiv w:val="1"/>
      <w:marLeft w:val="0"/>
      <w:marRight w:val="0"/>
      <w:marTop w:val="0"/>
      <w:marBottom w:val="0"/>
      <w:divBdr>
        <w:top w:val="none" w:sz="0" w:space="0" w:color="auto"/>
        <w:left w:val="none" w:sz="0" w:space="0" w:color="auto"/>
        <w:bottom w:val="none" w:sz="0" w:space="0" w:color="auto"/>
        <w:right w:val="none" w:sz="0" w:space="0" w:color="auto"/>
      </w:divBdr>
    </w:div>
    <w:div w:id="40325793">
      <w:bodyDiv w:val="1"/>
      <w:marLeft w:val="0"/>
      <w:marRight w:val="0"/>
      <w:marTop w:val="0"/>
      <w:marBottom w:val="0"/>
      <w:divBdr>
        <w:top w:val="none" w:sz="0" w:space="0" w:color="auto"/>
        <w:left w:val="none" w:sz="0" w:space="0" w:color="auto"/>
        <w:bottom w:val="none" w:sz="0" w:space="0" w:color="auto"/>
        <w:right w:val="none" w:sz="0" w:space="0" w:color="auto"/>
      </w:divBdr>
    </w:div>
    <w:div w:id="46685371">
      <w:bodyDiv w:val="1"/>
      <w:marLeft w:val="0"/>
      <w:marRight w:val="0"/>
      <w:marTop w:val="0"/>
      <w:marBottom w:val="0"/>
      <w:divBdr>
        <w:top w:val="none" w:sz="0" w:space="0" w:color="auto"/>
        <w:left w:val="none" w:sz="0" w:space="0" w:color="auto"/>
        <w:bottom w:val="none" w:sz="0" w:space="0" w:color="auto"/>
        <w:right w:val="none" w:sz="0" w:space="0" w:color="auto"/>
      </w:divBdr>
      <w:divsChild>
        <w:div w:id="711879775">
          <w:marLeft w:val="0"/>
          <w:marRight w:val="0"/>
          <w:marTop w:val="0"/>
          <w:marBottom w:val="0"/>
          <w:divBdr>
            <w:top w:val="none" w:sz="0" w:space="0" w:color="auto"/>
            <w:left w:val="none" w:sz="0" w:space="0" w:color="auto"/>
            <w:bottom w:val="none" w:sz="0" w:space="0" w:color="auto"/>
            <w:right w:val="none" w:sz="0" w:space="0" w:color="auto"/>
          </w:divBdr>
        </w:div>
        <w:div w:id="519196356">
          <w:marLeft w:val="0"/>
          <w:marRight w:val="0"/>
          <w:marTop w:val="0"/>
          <w:marBottom w:val="0"/>
          <w:divBdr>
            <w:top w:val="none" w:sz="0" w:space="0" w:color="auto"/>
            <w:left w:val="none" w:sz="0" w:space="0" w:color="auto"/>
            <w:bottom w:val="none" w:sz="0" w:space="0" w:color="auto"/>
            <w:right w:val="none" w:sz="0" w:space="0" w:color="auto"/>
          </w:divBdr>
        </w:div>
        <w:div w:id="1143354878">
          <w:marLeft w:val="0"/>
          <w:marRight w:val="0"/>
          <w:marTop w:val="0"/>
          <w:marBottom w:val="0"/>
          <w:divBdr>
            <w:top w:val="none" w:sz="0" w:space="0" w:color="auto"/>
            <w:left w:val="none" w:sz="0" w:space="0" w:color="auto"/>
            <w:bottom w:val="none" w:sz="0" w:space="0" w:color="auto"/>
            <w:right w:val="none" w:sz="0" w:space="0" w:color="auto"/>
          </w:divBdr>
        </w:div>
        <w:div w:id="1467701246">
          <w:marLeft w:val="0"/>
          <w:marRight w:val="0"/>
          <w:marTop w:val="0"/>
          <w:marBottom w:val="0"/>
          <w:divBdr>
            <w:top w:val="none" w:sz="0" w:space="0" w:color="auto"/>
            <w:left w:val="none" w:sz="0" w:space="0" w:color="auto"/>
            <w:bottom w:val="none" w:sz="0" w:space="0" w:color="auto"/>
            <w:right w:val="none" w:sz="0" w:space="0" w:color="auto"/>
          </w:divBdr>
        </w:div>
        <w:div w:id="1400396501">
          <w:marLeft w:val="0"/>
          <w:marRight w:val="0"/>
          <w:marTop w:val="0"/>
          <w:marBottom w:val="0"/>
          <w:divBdr>
            <w:top w:val="none" w:sz="0" w:space="0" w:color="auto"/>
            <w:left w:val="none" w:sz="0" w:space="0" w:color="auto"/>
            <w:bottom w:val="none" w:sz="0" w:space="0" w:color="auto"/>
            <w:right w:val="none" w:sz="0" w:space="0" w:color="auto"/>
          </w:divBdr>
        </w:div>
        <w:div w:id="1075737117">
          <w:marLeft w:val="0"/>
          <w:marRight w:val="0"/>
          <w:marTop w:val="0"/>
          <w:marBottom w:val="0"/>
          <w:divBdr>
            <w:top w:val="none" w:sz="0" w:space="0" w:color="auto"/>
            <w:left w:val="none" w:sz="0" w:space="0" w:color="auto"/>
            <w:bottom w:val="none" w:sz="0" w:space="0" w:color="auto"/>
            <w:right w:val="none" w:sz="0" w:space="0" w:color="auto"/>
          </w:divBdr>
        </w:div>
        <w:div w:id="1822236292">
          <w:marLeft w:val="0"/>
          <w:marRight w:val="0"/>
          <w:marTop w:val="0"/>
          <w:marBottom w:val="0"/>
          <w:divBdr>
            <w:top w:val="none" w:sz="0" w:space="0" w:color="auto"/>
            <w:left w:val="none" w:sz="0" w:space="0" w:color="auto"/>
            <w:bottom w:val="none" w:sz="0" w:space="0" w:color="auto"/>
            <w:right w:val="none" w:sz="0" w:space="0" w:color="auto"/>
          </w:divBdr>
        </w:div>
        <w:div w:id="1343897488">
          <w:marLeft w:val="0"/>
          <w:marRight w:val="0"/>
          <w:marTop w:val="0"/>
          <w:marBottom w:val="0"/>
          <w:divBdr>
            <w:top w:val="none" w:sz="0" w:space="0" w:color="auto"/>
            <w:left w:val="none" w:sz="0" w:space="0" w:color="auto"/>
            <w:bottom w:val="none" w:sz="0" w:space="0" w:color="auto"/>
            <w:right w:val="none" w:sz="0" w:space="0" w:color="auto"/>
          </w:divBdr>
        </w:div>
        <w:div w:id="540870977">
          <w:marLeft w:val="0"/>
          <w:marRight w:val="0"/>
          <w:marTop w:val="0"/>
          <w:marBottom w:val="0"/>
          <w:divBdr>
            <w:top w:val="none" w:sz="0" w:space="0" w:color="auto"/>
            <w:left w:val="none" w:sz="0" w:space="0" w:color="auto"/>
            <w:bottom w:val="none" w:sz="0" w:space="0" w:color="auto"/>
            <w:right w:val="none" w:sz="0" w:space="0" w:color="auto"/>
          </w:divBdr>
        </w:div>
        <w:div w:id="327753510">
          <w:marLeft w:val="0"/>
          <w:marRight w:val="0"/>
          <w:marTop w:val="0"/>
          <w:marBottom w:val="0"/>
          <w:divBdr>
            <w:top w:val="none" w:sz="0" w:space="0" w:color="auto"/>
            <w:left w:val="none" w:sz="0" w:space="0" w:color="auto"/>
            <w:bottom w:val="none" w:sz="0" w:space="0" w:color="auto"/>
            <w:right w:val="none" w:sz="0" w:space="0" w:color="auto"/>
          </w:divBdr>
        </w:div>
      </w:divsChild>
    </w:div>
    <w:div w:id="51542363">
      <w:bodyDiv w:val="1"/>
      <w:marLeft w:val="0"/>
      <w:marRight w:val="0"/>
      <w:marTop w:val="0"/>
      <w:marBottom w:val="0"/>
      <w:divBdr>
        <w:top w:val="none" w:sz="0" w:space="0" w:color="auto"/>
        <w:left w:val="none" w:sz="0" w:space="0" w:color="auto"/>
        <w:bottom w:val="none" w:sz="0" w:space="0" w:color="auto"/>
        <w:right w:val="none" w:sz="0" w:space="0" w:color="auto"/>
      </w:divBdr>
    </w:div>
    <w:div w:id="52435845">
      <w:bodyDiv w:val="1"/>
      <w:marLeft w:val="0"/>
      <w:marRight w:val="0"/>
      <w:marTop w:val="0"/>
      <w:marBottom w:val="0"/>
      <w:divBdr>
        <w:top w:val="none" w:sz="0" w:space="0" w:color="auto"/>
        <w:left w:val="none" w:sz="0" w:space="0" w:color="auto"/>
        <w:bottom w:val="none" w:sz="0" w:space="0" w:color="auto"/>
        <w:right w:val="none" w:sz="0" w:space="0" w:color="auto"/>
      </w:divBdr>
    </w:div>
    <w:div w:id="52581812">
      <w:bodyDiv w:val="1"/>
      <w:marLeft w:val="0"/>
      <w:marRight w:val="0"/>
      <w:marTop w:val="0"/>
      <w:marBottom w:val="0"/>
      <w:divBdr>
        <w:top w:val="none" w:sz="0" w:space="0" w:color="auto"/>
        <w:left w:val="none" w:sz="0" w:space="0" w:color="auto"/>
        <w:bottom w:val="none" w:sz="0" w:space="0" w:color="auto"/>
        <w:right w:val="none" w:sz="0" w:space="0" w:color="auto"/>
      </w:divBdr>
    </w:div>
    <w:div w:id="61372412">
      <w:bodyDiv w:val="1"/>
      <w:marLeft w:val="0"/>
      <w:marRight w:val="0"/>
      <w:marTop w:val="0"/>
      <w:marBottom w:val="0"/>
      <w:divBdr>
        <w:top w:val="none" w:sz="0" w:space="0" w:color="auto"/>
        <w:left w:val="none" w:sz="0" w:space="0" w:color="auto"/>
        <w:bottom w:val="none" w:sz="0" w:space="0" w:color="auto"/>
        <w:right w:val="none" w:sz="0" w:space="0" w:color="auto"/>
      </w:divBdr>
    </w:div>
    <w:div w:id="65348382">
      <w:bodyDiv w:val="1"/>
      <w:marLeft w:val="0"/>
      <w:marRight w:val="0"/>
      <w:marTop w:val="0"/>
      <w:marBottom w:val="0"/>
      <w:divBdr>
        <w:top w:val="none" w:sz="0" w:space="0" w:color="auto"/>
        <w:left w:val="none" w:sz="0" w:space="0" w:color="auto"/>
        <w:bottom w:val="none" w:sz="0" w:space="0" w:color="auto"/>
        <w:right w:val="none" w:sz="0" w:space="0" w:color="auto"/>
      </w:divBdr>
    </w:div>
    <w:div w:id="73011828">
      <w:bodyDiv w:val="1"/>
      <w:marLeft w:val="0"/>
      <w:marRight w:val="0"/>
      <w:marTop w:val="0"/>
      <w:marBottom w:val="0"/>
      <w:divBdr>
        <w:top w:val="none" w:sz="0" w:space="0" w:color="auto"/>
        <w:left w:val="none" w:sz="0" w:space="0" w:color="auto"/>
        <w:bottom w:val="none" w:sz="0" w:space="0" w:color="auto"/>
        <w:right w:val="none" w:sz="0" w:space="0" w:color="auto"/>
      </w:divBdr>
    </w:div>
    <w:div w:id="76172965">
      <w:bodyDiv w:val="1"/>
      <w:marLeft w:val="0"/>
      <w:marRight w:val="0"/>
      <w:marTop w:val="0"/>
      <w:marBottom w:val="0"/>
      <w:divBdr>
        <w:top w:val="none" w:sz="0" w:space="0" w:color="auto"/>
        <w:left w:val="none" w:sz="0" w:space="0" w:color="auto"/>
        <w:bottom w:val="none" w:sz="0" w:space="0" w:color="auto"/>
        <w:right w:val="none" w:sz="0" w:space="0" w:color="auto"/>
      </w:divBdr>
    </w:div>
    <w:div w:id="78404160">
      <w:bodyDiv w:val="1"/>
      <w:marLeft w:val="0"/>
      <w:marRight w:val="0"/>
      <w:marTop w:val="0"/>
      <w:marBottom w:val="0"/>
      <w:divBdr>
        <w:top w:val="none" w:sz="0" w:space="0" w:color="auto"/>
        <w:left w:val="none" w:sz="0" w:space="0" w:color="auto"/>
        <w:bottom w:val="none" w:sz="0" w:space="0" w:color="auto"/>
        <w:right w:val="none" w:sz="0" w:space="0" w:color="auto"/>
      </w:divBdr>
    </w:div>
    <w:div w:id="83845822">
      <w:bodyDiv w:val="1"/>
      <w:marLeft w:val="0"/>
      <w:marRight w:val="0"/>
      <w:marTop w:val="0"/>
      <w:marBottom w:val="0"/>
      <w:divBdr>
        <w:top w:val="none" w:sz="0" w:space="0" w:color="auto"/>
        <w:left w:val="none" w:sz="0" w:space="0" w:color="auto"/>
        <w:bottom w:val="none" w:sz="0" w:space="0" w:color="auto"/>
        <w:right w:val="none" w:sz="0" w:space="0" w:color="auto"/>
      </w:divBdr>
    </w:div>
    <w:div w:id="89930341">
      <w:bodyDiv w:val="1"/>
      <w:marLeft w:val="0"/>
      <w:marRight w:val="0"/>
      <w:marTop w:val="0"/>
      <w:marBottom w:val="0"/>
      <w:divBdr>
        <w:top w:val="none" w:sz="0" w:space="0" w:color="auto"/>
        <w:left w:val="none" w:sz="0" w:space="0" w:color="auto"/>
        <w:bottom w:val="none" w:sz="0" w:space="0" w:color="auto"/>
        <w:right w:val="none" w:sz="0" w:space="0" w:color="auto"/>
      </w:divBdr>
    </w:div>
    <w:div w:id="90055348">
      <w:bodyDiv w:val="1"/>
      <w:marLeft w:val="0"/>
      <w:marRight w:val="0"/>
      <w:marTop w:val="0"/>
      <w:marBottom w:val="0"/>
      <w:divBdr>
        <w:top w:val="none" w:sz="0" w:space="0" w:color="auto"/>
        <w:left w:val="none" w:sz="0" w:space="0" w:color="auto"/>
        <w:bottom w:val="none" w:sz="0" w:space="0" w:color="auto"/>
        <w:right w:val="none" w:sz="0" w:space="0" w:color="auto"/>
      </w:divBdr>
    </w:div>
    <w:div w:id="93484297">
      <w:bodyDiv w:val="1"/>
      <w:marLeft w:val="0"/>
      <w:marRight w:val="0"/>
      <w:marTop w:val="0"/>
      <w:marBottom w:val="0"/>
      <w:divBdr>
        <w:top w:val="none" w:sz="0" w:space="0" w:color="auto"/>
        <w:left w:val="none" w:sz="0" w:space="0" w:color="auto"/>
        <w:bottom w:val="none" w:sz="0" w:space="0" w:color="auto"/>
        <w:right w:val="none" w:sz="0" w:space="0" w:color="auto"/>
      </w:divBdr>
    </w:div>
    <w:div w:id="99186287">
      <w:bodyDiv w:val="1"/>
      <w:marLeft w:val="0"/>
      <w:marRight w:val="0"/>
      <w:marTop w:val="0"/>
      <w:marBottom w:val="0"/>
      <w:divBdr>
        <w:top w:val="none" w:sz="0" w:space="0" w:color="auto"/>
        <w:left w:val="none" w:sz="0" w:space="0" w:color="auto"/>
        <w:bottom w:val="none" w:sz="0" w:space="0" w:color="auto"/>
        <w:right w:val="none" w:sz="0" w:space="0" w:color="auto"/>
      </w:divBdr>
    </w:div>
    <w:div w:id="102655378">
      <w:bodyDiv w:val="1"/>
      <w:marLeft w:val="0"/>
      <w:marRight w:val="0"/>
      <w:marTop w:val="0"/>
      <w:marBottom w:val="0"/>
      <w:divBdr>
        <w:top w:val="none" w:sz="0" w:space="0" w:color="auto"/>
        <w:left w:val="none" w:sz="0" w:space="0" w:color="auto"/>
        <w:bottom w:val="none" w:sz="0" w:space="0" w:color="auto"/>
        <w:right w:val="none" w:sz="0" w:space="0" w:color="auto"/>
      </w:divBdr>
    </w:div>
    <w:div w:id="108551074">
      <w:bodyDiv w:val="1"/>
      <w:marLeft w:val="0"/>
      <w:marRight w:val="0"/>
      <w:marTop w:val="0"/>
      <w:marBottom w:val="0"/>
      <w:divBdr>
        <w:top w:val="none" w:sz="0" w:space="0" w:color="auto"/>
        <w:left w:val="none" w:sz="0" w:space="0" w:color="auto"/>
        <w:bottom w:val="none" w:sz="0" w:space="0" w:color="auto"/>
        <w:right w:val="none" w:sz="0" w:space="0" w:color="auto"/>
      </w:divBdr>
    </w:div>
    <w:div w:id="110052625">
      <w:bodyDiv w:val="1"/>
      <w:marLeft w:val="0"/>
      <w:marRight w:val="0"/>
      <w:marTop w:val="0"/>
      <w:marBottom w:val="0"/>
      <w:divBdr>
        <w:top w:val="none" w:sz="0" w:space="0" w:color="auto"/>
        <w:left w:val="none" w:sz="0" w:space="0" w:color="auto"/>
        <w:bottom w:val="none" w:sz="0" w:space="0" w:color="auto"/>
        <w:right w:val="none" w:sz="0" w:space="0" w:color="auto"/>
      </w:divBdr>
    </w:div>
    <w:div w:id="112555269">
      <w:bodyDiv w:val="1"/>
      <w:marLeft w:val="0"/>
      <w:marRight w:val="0"/>
      <w:marTop w:val="0"/>
      <w:marBottom w:val="0"/>
      <w:divBdr>
        <w:top w:val="none" w:sz="0" w:space="0" w:color="auto"/>
        <w:left w:val="none" w:sz="0" w:space="0" w:color="auto"/>
        <w:bottom w:val="none" w:sz="0" w:space="0" w:color="auto"/>
        <w:right w:val="none" w:sz="0" w:space="0" w:color="auto"/>
      </w:divBdr>
    </w:div>
    <w:div w:id="112555424">
      <w:bodyDiv w:val="1"/>
      <w:marLeft w:val="0"/>
      <w:marRight w:val="0"/>
      <w:marTop w:val="0"/>
      <w:marBottom w:val="0"/>
      <w:divBdr>
        <w:top w:val="none" w:sz="0" w:space="0" w:color="auto"/>
        <w:left w:val="none" w:sz="0" w:space="0" w:color="auto"/>
        <w:bottom w:val="none" w:sz="0" w:space="0" w:color="auto"/>
        <w:right w:val="none" w:sz="0" w:space="0" w:color="auto"/>
      </w:divBdr>
    </w:div>
    <w:div w:id="119150511">
      <w:bodyDiv w:val="1"/>
      <w:marLeft w:val="0"/>
      <w:marRight w:val="0"/>
      <w:marTop w:val="0"/>
      <w:marBottom w:val="0"/>
      <w:divBdr>
        <w:top w:val="none" w:sz="0" w:space="0" w:color="auto"/>
        <w:left w:val="none" w:sz="0" w:space="0" w:color="auto"/>
        <w:bottom w:val="none" w:sz="0" w:space="0" w:color="auto"/>
        <w:right w:val="none" w:sz="0" w:space="0" w:color="auto"/>
      </w:divBdr>
    </w:div>
    <w:div w:id="119997838">
      <w:bodyDiv w:val="1"/>
      <w:marLeft w:val="0"/>
      <w:marRight w:val="0"/>
      <w:marTop w:val="0"/>
      <w:marBottom w:val="0"/>
      <w:divBdr>
        <w:top w:val="none" w:sz="0" w:space="0" w:color="auto"/>
        <w:left w:val="none" w:sz="0" w:space="0" w:color="auto"/>
        <w:bottom w:val="none" w:sz="0" w:space="0" w:color="auto"/>
        <w:right w:val="none" w:sz="0" w:space="0" w:color="auto"/>
      </w:divBdr>
    </w:div>
    <w:div w:id="121507932">
      <w:bodyDiv w:val="1"/>
      <w:marLeft w:val="0"/>
      <w:marRight w:val="0"/>
      <w:marTop w:val="0"/>
      <w:marBottom w:val="0"/>
      <w:divBdr>
        <w:top w:val="none" w:sz="0" w:space="0" w:color="auto"/>
        <w:left w:val="none" w:sz="0" w:space="0" w:color="auto"/>
        <w:bottom w:val="none" w:sz="0" w:space="0" w:color="auto"/>
        <w:right w:val="none" w:sz="0" w:space="0" w:color="auto"/>
      </w:divBdr>
    </w:div>
    <w:div w:id="122235517">
      <w:bodyDiv w:val="1"/>
      <w:marLeft w:val="0"/>
      <w:marRight w:val="0"/>
      <w:marTop w:val="0"/>
      <w:marBottom w:val="0"/>
      <w:divBdr>
        <w:top w:val="none" w:sz="0" w:space="0" w:color="auto"/>
        <w:left w:val="none" w:sz="0" w:space="0" w:color="auto"/>
        <w:bottom w:val="none" w:sz="0" w:space="0" w:color="auto"/>
        <w:right w:val="none" w:sz="0" w:space="0" w:color="auto"/>
      </w:divBdr>
    </w:div>
    <w:div w:id="124979507">
      <w:bodyDiv w:val="1"/>
      <w:marLeft w:val="0"/>
      <w:marRight w:val="0"/>
      <w:marTop w:val="0"/>
      <w:marBottom w:val="0"/>
      <w:divBdr>
        <w:top w:val="none" w:sz="0" w:space="0" w:color="auto"/>
        <w:left w:val="none" w:sz="0" w:space="0" w:color="auto"/>
        <w:bottom w:val="none" w:sz="0" w:space="0" w:color="auto"/>
        <w:right w:val="none" w:sz="0" w:space="0" w:color="auto"/>
      </w:divBdr>
    </w:div>
    <w:div w:id="126436341">
      <w:bodyDiv w:val="1"/>
      <w:marLeft w:val="0"/>
      <w:marRight w:val="0"/>
      <w:marTop w:val="0"/>
      <w:marBottom w:val="0"/>
      <w:divBdr>
        <w:top w:val="none" w:sz="0" w:space="0" w:color="auto"/>
        <w:left w:val="none" w:sz="0" w:space="0" w:color="auto"/>
        <w:bottom w:val="none" w:sz="0" w:space="0" w:color="auto"/>
        <w:right w:val="none" w:sz="0" w:space="0" w:color="auto"/>
      </w:divBdr>
      <w:divsChild>
        <w:div w:id="1628390101">
          <w:marLeft w:val="0"/>
          <w:marRight w:val="0"/>
          <w:marTop w:val="140"/>
          <w:marBottom w:val="0"/>
          <w:divBdr>
            <w:top w:val="none" w:sz="0" w:space="0" w:color="auto"/>
            <w:left w:val="none" w:sz="0" w:space="0" w:color="auto"/>
            <w:bottom w:val="none" w:sz="0" w:space="0" w:color="auto"/>
            <w:right w:val="none" w:sz="0" w:space="0" w:color="auto"/>
          </w:divBdr>
        </w:div>
      </w:divsChild>
    </w:div>
    <w:div w:id="129254879">
      <w:bodyDiv w:val="1"/>
      <w:marLeft w:val="0"/>
      <w:marRight w:val="0"/>
      <w:marTop w:val="0"/>
      <w:marBottom w:val="0"/>
      <w:divBdr>
        <w:top w:val="none" w:sz="0" w:space="0" w:color="auto"/>
        <w:left w:val="none" w:sz="0" w:space="0" w:color="auto"/>
        <w:bottom w:val="none" w:sz="0" w:space="0" w:color="auto"/>
        <w:right w:val="none" w:sz="0" w:space="0" w:color="auto"/>
      </w:divBdr>
    </w:div>
    <w:div w:id="131600568">
      <w:bodyDiv w:val="1"/>
      <w:marLeft w:val="0"/>
      <w:marRight w:val="0"/>
      <w:marTop w:val="0"/>
      <w:marBottom w:val="0"/>
      <w:divBdr>
        <w:top w:val="none" w:sz="0" w:space="0" w:color="auto"/>
        <w:left w:val="none" w:sz="0" w:space="0" w:color="auto"/>
        <w:bottom w:val="none" w:sz="0" w:space="0" w:color="auto"/>
        <w:right w:val="none" w:sz="0" w:space="0" w:color="auto"/>
      </w:divBdr>
    </w:div>
    <w:div w:id="142435722">
      <w:bodyDiv w:val="1"/>
      <w:marLeft w:val="0"/>
      <w:marRight w:val="0"/>
      <w:marTop w:val="0"/>
      <w:marBottom w:val="0"/>
      <w:divBdr>
        <w:top w:val="none" w:sz="0" w:space="0" w:color="auto"/>
        <w:left w:val="none" w:sz="0" w:space="0" w:color="auto"/>
        <w:bottom w:val="none" w:sz="0" w:space="0" w:color="auto"/>
        <w:right w:val="none" w:sz="0" w:space="0" w:color="auto"/>
      </w:divBdr>
    </w:div>
    <w:div w:id="144516112">
      <w:bodyDiv w:val="1"/>
      <w:marLeft w:val="0"/>
      <w:marRight w:val="0"/>
      <w:marTop w:val="0"/>
      <w:marBottom w:val="0"/>
      <w:divBdr>
        <w:top w:val="none" w:sz="0" w:space="0" w:color="auto"/>
        <w:left w:val="none" w:sz="0" w:space="0" w:color="auto"/>
        <w:bottom w:val="none" w:sz="0" w:space="0" w:color="auto"/>
        <w:right w:val="none" w:sz="0" w:space="0" w:color="auto"/>
      </w:divBdr>
    </w:div>
    <w:div w:id="146754351">
      <w:bodyDiv w:val="1"/>
      <w:marLeft w:val="0"/>
      <w:marRight w:val="0"/>
      <w:marTop w:val="0"/>
      <w:marBottom w:val="0"/>
      <w:divBdr>
        <w:top w:val="none" w:sz="0" w:space="0" w:color="auto"/>
        <w:left w:val="none" w:sz="0" w:space="0" w:color="auto"/>
        <w:bottom w:val="none" w:sz="0" w:space="0" w:color="auto"/>
        <w:right w:val="none" w:sz="0" w:space="0" w:color="auto"/>
      </w:divBdr>
    </w:div>
    <w:div w:id="157963476">
      <w:bodyDiv w:val="1"/>
      <w:marLeft w:val="0"/>
      <w:marRight w:val="0"/>
      <w:marTop w:val="0"/>
      <w:marBottom w:val="0"/>
      <w:divBdr>
        <w:top w:val="none" w:sz="0" w:space="0" w:color="auto"/>
        <w:left w:val="none" w:sz="0" w:space="0" w:color="auto"/>
        <w:bottom w:val="none" w:sz="0" w:space="0" w:color="auto"/>
        <w:right w:val="none" w:sz="0" w:space="0" w:color="auto"/>
      </w:divBdr>
    </w:div>
    <w:div w:id="159197451">
      <w:bodyDiv w:val="1"/>
      <w:marLeft w:val="0"/>
      <w:marRight w:val="0"/>
      <w:marTop w:val="0"/>
      <w:marBottom w:val="0"/>
      <w:divBdr>
        <w:top w:val="none" w:sz="0" w:space="0" w:color="auto"/>
        <w:left w:val="none" w:sz="0" w:space="0" w:color="auto"/>
        <w:bottom w:val="none" w:sz="0" w:space="0" w:color="auto"/>
        <w:right w:val="none" w:sz="0" w:space="0" w:color="auto"/>
      </w:divBdr>
    </w:div>
    <w:div w:id="161509030">
      <w:bodyDiv w:val="1"/>
      <w:marLeft w:val="0"/>
      <w:marRight w:val="0"/>
      <w:marTop w:val="0"/>
      <w:marBottom w:val="0"/>
      <w:divBdr>
        <w:top w:val="none" w:sz="0" w:space="0" w:color="auto"/>
        <w:left w:val="none" w:sz="0" w:space="0" w:color="auto"/>
        <w:bottom w:val="none" w:sz="0" w:space="0" w:color="auto"/>
        <w:right w:val="none" w:sz="0" w:space="0" w:color="auto"/>
      </w:divBdr>
    </w:div>
    <w:div w:id="162471627">
      <w:bodyDiv w:val="1"/>
      <w:marLeft w:val="0"/>
      <w:marRight w:val="0"/>
      <w:marTop w:val="0"/>
      <w:marBottom w:val="0"/>
      <w:divBdr>
        <w:top w:val="none" w:sz="0" w:space="0" w:color="auto"/>
        <w:left w:val="none" w:sz="0" w:space="0" w:color="auto"/>
        <w:bottom w:val="none" w:sz="0" w:space="0" w:color="auto"/>
        <w:right w:val="none" w:sz="0" w:space="0" w:color="auto"/>
      </w:divBdr>
    </w:div>
    <w:div w:id="163591570">
      <w:bodyDiv w:val="1"/>
      <w:marLeft w:val="0"/>
      <w:marRight w:val="0"/>
      <w:marTop w:val="0"/>
      <w:marBottom w:val="0"/>
      <w:divBdr>
        <w:top w:val="none" w:sz="0" w:space="0" w:color="auto"/>
        <w:left w:val="none" w:sz="0" w:space="0" w:color="auto"/>
        <w:bottom w:val="none" w:sz="0" w:space="0" w:color="auto"/>
        <w:right w:val="none" w:sz="0" w:space="0" w:color="auto"/>
      </w:divBdr>
    </w:div>
    <w:div w:id="163671626">
      <w:bodyDiv w:val="1"/>
      <w:marLeft w:val="0"/>
      <w:marRight w:val="0"/>
      <w:marTop w:val="0"/>
      <w:marBottom w:val="0"/>
      <w:divBdr>
        <w:top w:val="none" w:sz="0" w:space="0" w:color="auto"/>
        <w:left w:val="none" w:sz="0" w:space="0" w:color="auto"/>
        <w:bottom w:val="none" w:sz="0" w:space="0" w:color="auto"/>
        <w:right w:val="none" w:sz="0" w:space="0" w:color="auto"/>
      </w:divBdr>
    </w:div>
    <w:div w:id="166671520">
      <w:bodyDiv w:val="1"/>
      <w:marLeft w:val="0"/>
      <w:marRight w:val="0"/>
      <w:marTop w:val="0"/>
      <w:marBottom w:val="0"/>
      <w:divBdr>
        <w:top w:val="none" w:sz="0" w:space="0" w:color="auto"/>
        <w:left w:val="none" w:sz="0" w:space="0" w:color="auto"/>
        <w:bottom w:val="none" w:sz="0" w:space="0" w:color="auto"/>
        <w:right w:val="none" w:sz="0" w:space="0" w:color="auto"/>
      </w:divBdr>
    </w:div>
    <w:div w:id="173423321">
      <w:bodyDiv w:val="1"/>
      <w:marLeft w:val="0"/>
      <w:marRight w:val="0"/>
      <w:marTop w:val="0"/>
      <w:marBottom w:val="0"/>
      <w:divBdr>
        <w:top w:val="none" w:sz="0" w:space="0" w:color="auto"/>
        <w:left w:val="none" w:sz="0" w:space="0" w:color="auto"/>
        <w:bottom w:val="none" w:sz="0" w:space="0" w:color="auto"/>
        <w:right w:val="none" w:sz="0" w:space="0" w:color="auto"/>
      </w:divBdr>
    </w:div>
    <w:div w:id="173956811">
      <w:bodyDiv w:val="1"/>
      <w:marLeft w:val="0"/>
      <w:marRight w:val="0"/>
      <w:marTop w:val="0"/>
      <w:marBottom w:val="0"/>
      <w:divBdr>
        <w:top w:val="none" w:sz="0" w:space="0" w:color="auto"/>
        <w:left w:val="none" w:sz="0" w:space="0" w:color="auto"/>
        <w:bottom w:val="none" w:sz="0" w:space="0" w:color="auto"/>
        <w:right w:val="none" w:sz="0" w:space="0" w:color="auto"/>
      </w:divBdr>
    </w:div>
    <w:div w:id="177232658">
      <w:bodyDiv w:val="1"/>
      <w:marLeft w:val="0"/>
      <w:marRight w:val="0"/>
      <w:marTop w:val="0"/>
      <w:marBottom w:val="0"/>
      <w:divBdr>
        <w:top w:val="none" w:sz="0" w:space="0" w:color="auto"/>
        <w:left w:val="none" w:sz="0" w:space="0" w:color="auto"/>
        <w:bottom w:val="none" w:sz="0" w:space="0" w:color="auto"/>
        <w:right w:val="none" w:sz="0" w:space="0" w:color="auto"/>
      </w:divBdr>
    </w:div>
    <w:div w:id="179129206">
      <w:bodyDiv w:val="1"/>
      <w:marLeft w:val="0"/>
      <w:marRight w:val="0"/>
      <w:marTop w:val="0"/>
      <w:marBottom w:val="0"/>
      <w:divBdr>
        <w:top w:val="none" w:sz="0" w:space="0" w:color="auto"/>
        <w:left w:val="none" w:sz="0" w:space="0" w:color="auto"/>
        <w:bottom w:val="none" w:sz="0" w:space="0" w:color="auto"/>
        <w:right w:val="none" w:sz="0" w:space="0" w:color="auto"/>
      </w:divBdr>
    </w:div>
    <w:div w:id="180435072">
      <w:bodyDiv w:val="1"/>
      <w:marLeft w:val="0"/>
      <w:marRight w:val="0"/>
      <w:marTop w:val="0"/>
      <w:marBottom w:val="0"/>
      <w:divBdr>
        <w:top w:val="none" w:sz="0" w:space="0" w:color="auto"/>
        <w:left w:val="none" w:sz="0" w:space="0" w:color="auto"/>
        <w:bottom w:val="none" w:sz="0" w:space="0" w:color="auto"/>
        <w:right w:val="none" w:sz="0" w:space="0" w:color="auto"/>
      </w:divBdr>
    </w:div>
    <w:div w:id="195629168">
      <w:bodyDiv w:val="1"/>
      <w:marLeft w:val="0"/>
      <w:marRight w:val="0"/>
      <w:marTop w:val="0"/>
      <w:marBottom w:val="0"/>
      <w:divBdr>
        <w:top w:val="none" w:sz="0" w:space="0" w:color="auto"/>
        <w:left w:val="none" w:sz="0" w:space="0" w:color="auto"/>
        <w:bottom w:val="none" w:sz="0" w:space="0" w:color="auto"/>
        <w:right w:val="none" w:sz="0" w:space="0" w:color="auto"/>
      </w:divBdr>
    </w:div>
    <w:div w:id="202524263">
      <w:bodyDiv w:val="1"/>
      <w:marLeft w:val="0"/>
      <w:marRight w:val="0"/>
      <w:marTop w:val="0"/>
      <w:marBottom w:val="0"/>
      <w:divBdr>
        <w:top w:val="none" w:sz="0" w:space="0" w:color="auto"/>
        <w:left w:val="none" w:sz="0" w:space="0" w:color="auto"/>
        <w:bottom w:val="none" w:sz="0" w:space="0" w:color="auto"/>
        <w:right w:val="none" w:sz="0" w:space="0" w:color="auto"/>
      </w:divBdr>
    </w:div>
    <w:div w:id="208883053">
      <w:bodyDiv w:val="1"/>
      <w:marLeft w:val="0"/>
      <w:marRight w:val="0"/>
      <w:marTop w:val="0"/>
      <w:marBottom w:val="0"/>
      <w:divBdr>
        <w:top w:val="none" w:sz="0" w:space="0" w:color="auto"/>
        <w:left w:val="none" w:sz="0" w:space="0" w:color="auto"/>
        <w:bottom w:val="none" w:sz="0" w:space="0" w:color="auto"/>
        <w:right w:val="none" w:sz="0" w:space="0" w:color="auto"/>
      </w:divBdr>
    </w:div>
    <w:div w:id="209657523">
      <w:bodyDiv w:val="1"/>
      <w:marLeft w:val="0"/>
      <w:marRight w:val="0"/>
      <w:marTop w:val="0"/>
      <w:marBottom w:val="0"/>
      <w:divBdr>
        <w:top w:val="none" w:sz="0" w:space="0" w:color="auto"/>
        <w:left w:val="none" w:sz="0" w:space="0" w:color="auto"/>
        <w:bottom w:val="none" w:sz="0" w:space="0" w:color="auto"/>
        <w:right w:val="none" w:sz="0" w:space="0" w:color="auto"/>
      </w:divBdr>
    </w:div>
    <w:div w:id="214586057">
      <w:bodyDiv w:val="1"/>
      <w:marLeft w:val="0"/>
      <w:marRight w:val="0"/>
      <w:marTop w:val="0"/>
      <w:marBottom w:val="0"/>
      <w:divBdr>
        <w:top w:val="none" w:sz="0" w:space="0" w:color="auto"/>
        <w:left w:val="none" w:sz="0" w:space="0" w:color="auto"/>
        <w:bottom w:val="none" w:sz="0" w:space="0" w:color="auto"/>
        <w:right w:val="none" w:sz="0" w:space="0" w:color="auto"/>
      </w:divBdr>
    </w:div>
    <w:div w:id="214707195">
      <w:bodyDiv w:val="1"/>
      <w:marLeft w:val="0"/>
      <w:marRight w:val="0"/>
      <w:marTop w:val="0"/>
      <w:marBottom w:val="0"/>
      <w:divBdr>
        <w:top w:val="none" w:sz="0" w:space="0" w:color="auto"/>
        <w:left w:val="none" w:sz="0" w:space="0" w:color="auto"/>
        <w:bottom w:val="none" w:sz="0" w:space="0" w:color="auto"/>
        <w:right w:val="none" w:sz="0" w:space="0" w:color="auto"/>
      </w:divBdr>
    </w:div>
    <w:div w:id="214777288">
      <w:bodyDiv w:val="1"/>
      <w:marLeft w:val="0"/>
      <w:marRight w:val="0"/>
      <w:marTop w:val="0"/>
      <w:marBottom w:val="0"/>
      <w:divBdr>
        <w:top w:val="none" w:sz="0" w:space="0" w:color="auto"/>
        <w:left w:val="none" w:sz="0" w:space="0" w:color="auto"/>
        <w:bottom w:val="none" w:sz="0" w:space="0" w:color="auto"/>
        <w:right w:val="none" w:sz="0" w:space="0" w:color="auto"/>
      </w:divBdr>
    </w:div>
    <w:div w:id="219487916">
      <w:bodyDiv w:val="1"/>
      <w:marLeft w:val="0"/>
      <w:marRight w:val="0"/>
      <w:marTop w:val="0"/>
      <w:marBottom w:val="0"/>
      <w:divBdr>
        <w:top w:val="none" w:sz="0" w:space="0" w:color="auto"/>
        <w:left w:val="none" w:sz="0" w:space="0" w:color="auto"/>
        <w:bottom w:val="none" w:sz="0" w:space="0" w:color="auto"/>
        <w:right w:val="none" w:sz="0" w:space="0" w:color="auto"/>
      </w:divBdr>
    </w:div>
    <w:div w:id="221871038">
      <w:bodyDiv w:val="1"/>
      <w:marLeft w:val="0"/>
      <w:marRight w:val="0"/>
      <w:marTop w:val="0"/>
      <w:marBottom w:val="0"/>
      <w:divBdr>
        <w:top w:val="none" w:sz="0" w:space="0" w:color="auto"/>
        <w:left w:val="none" w:sz="0" w:space="0" w:color="auto"/>
        <w:bottom w:val="none" w:sz="0" w:space="0" w:color="auto"/>
        <w:right w:val="none" w:sz="0" w:space="0" w:color="auto"/>
      </w:divBdr>
    </w:div>
    <w:div w:id="228081010">
      <w:bodyDiv w:val="1"/>
      <w:marLeft w:val="0"/>
      <w:marRight w:val="0"/>
      <w:marTop w:val="0"/>
      <w:marBottom w:val="0"/>
      <w:divBdr>
        <w:top w:val="none" w:sz="0" w:space="0" w:color="auto"/>
        <w:left w:val="none" w:sz="0" w:space="0" w:color="auto"/>
        <w:bottom w:val="none" w:sz="0" w:space="0" w:color="auto"/>
        <w:right w:val="none" w:sz="0" w:space="0" w:color="auto"/>
      </w:divBdr>
    </w:div>
    <w:div w:id="230118667">
      <w:bodyDiv w:val="1"/>
      <w:marLeft w:val="0"/>
      <w:marRight w:val="0"/>
      <w:marTop w:val="0"/>
      <w:marBottom w:val="0"/>
      <w:divBdr>
        <w:top w:val="none" w:sz="0" w:space="0" w:color="auto"/>
        <w:left w:val="none" w:sz="0" w:space="0" w:color="auto"/>
        <w:bottom w:val="none" w:sz="0" w:space="0" w:color="auto"/>
        <w:right w:val="none" w:sz="0" w:space="0" w:color="auto"/>
      </w:divBdr>
    </w:div>
    <w:div w:id="230971865">
      <w:bodyDiv w:val="1"/>
      <w:marLeft w:val="0"/>
      <w:marRight w:val="0"/>
      <w:marTop w:val="0"/>
      <w:marBottom w:val="0"/>
      <w:divBdr>
        <w:top w:val="none" w:sz="0" w:space="0" w:color="auto"/>
        <w:left w:val="none" w:sz="0" w:space="0" w:color="auto"/>
        <w:bottom w:val="none" w:sz="0" w:space="0" w:color="auto"/>
        <w:right w:val="none" w:sz="0" w:space="0" w:color="auto"/>
      </w:divBdr>
    </w:div>
    <w:div w:id="238440421">
      <w:bodyDiv w:val="1"/>
      <w:marLeft w:val="0"/>
      <w:marRight w:val="0"/>
      <w:marTop w:val="0"/>
      <w:marBottom w:val="0"/>
      <w:divBdr>
        <w:top w:val="none" w:sz="0" w:space="0" w:color="auto"/>
        <w:left w:val="none" w:sz="0" w:space="0" w:color="auto"/>
        <w:bottom w:val="none" w:sz="0" w:space="0" w:color="auto"/>
        <w:right w:val="none" w:sz="0" w:space="0" w:color="auto"/>
      </w:divBdr>
    </w:div>
    <w:div w:id="245461997">
      <w:bodyDiv w:val="1"/>
      <w:marLeft w:val="0"/>
      <w:marRight w:val="0"/>
      <w:marTop w:val="0"/>
      <w:marBottom w:val="0"/>
      <w:divBdr>
        <w:top w:val="none" w:sz="0" w:space="0" w:color="auto"/>
        <w:left w:val="none" w:sz="0" w:space="0" w:color="auto"/>
        <w:bottom w:val="none" w:sz="0" w:space="0" w:color="auto"/>
        <w:right w:val="none" w:sz="0" w:space="0" w:color="auto"/>
      </w:divBdr>
    </w:div>
    <w:div w:id="255092351">
      <w:bodyDiv w:val="1"/>
      <w:marLeft w:val="0"/>
      <w:marRight w:val="0"/>
      <w:marTop w:val="0"/>
      <w:marBottom w:val="0"/>
      <w:divBdr>
        <w:top w:val="none" w:sz="0" w:space="0" w:color="auto"/>
        <w:left w:val="none" w:sz="0" w:space="0" w:color="auto"/>
        <w:bottom w:val="none" w:sz="0" w:space="0" w:color="auto"/>
        <w:right w:val="none" w:sz="0" w:space="0" w:color="auto"/>
      </w:divBdr>
    </w:div>
    <w:div w:id="255795221">
      <w:bodyDiv w:val="1"/>
      <w:marLeft w:val="0"/>
      <w:marRight w:val="0"/>
      <w:marTop w:val="0"/>
      <w:marBottom w:val="0"/>
      <w:divBdr>
        <w:top w:val="none" w:sz="0" w:space="0" w:color="auto"/>
        <w:left w:val="none" w:sz="0" w:space="0" w:color="auto"/>
        <w:bottom w:val="none" w:sz="0" w:space="0" w:color="auto"/>
        <w:right w:val="none" w:sz="0" w:space="0" w:color="auto"/>
      </w:divBdr>
    </w:div>
    <w:div w:id="259921355">
      <w:bodyDiv w:val="1"/>
      <w:marLeft w:val="0"/>
      <w:marRight w:val="0"/>
      <w:marTop w:val="0"/>
      <w:marBottom w:val="0"/>
      <w:divBdr>
        <w:top w:val="none" w:sz="0" w:space="0" w:color="auto"/>
        <w:left w:val="none" w:sz="0" w:space="0" w:color="auto"/>
        <w:bottom w:val="none" w:sz="0" w:space="0" w:color="auto"/>
        <w:right w:val="none" w:sz="0" w:space="0" w:color="auto"/>
      </w:divBdr>
    </w:div>
    <w:div w:id="266231888">
      <w:bodyDiv w:val="1"/>
      <w:marLeft w:val="0"/>
      <w:marRight w:val="0"/>
      <w:marTop w:val="0"/>
      <w:marBottom w:val="0"/>
      <w:divBdr>
        <w:top w:val="none" w:sz="0" w:space="0" w:color="auto"/>
        <w:left w:val="none" w:sz="0" w:space="0" w:color="auto"/>
        <w:bottom w:val="none" w:sz="0" w:space="0" w:color="auto"/>
        <w:right w:val="none" w:sz="0" w:space="0" w:color="auto"/>
      </w:divBdr>
    </w:div>
    <w:div w:id="268440723">
      <w:bodyDiv w:val="1"/>
      <w:marLeft w:val="0"/>
      <w:marRight w:val="0"/>
      <w:marTop w:val="0"/>
      <w:marBottom w:val="0"/>
      <w:divBdr>
        <w:top w:val="none" w:sz="0" w:space="0" w:color="auto"/>
        <w:left w:val="none" w:sz="0" w:space="0" w:color="auto"/>
        <w:bottom w:val="none" w:sz="0" w:space="0" w:color="auto"/>
        <w:right w:val="none" w:sz="0" w:space="0" w:color="auto"/>
      </w:divBdr>
    </w:div>
    <w:div w:id="274094017">
      <w:bodyDiv w:val="1"/>
      <w:marLeft w:val="0"/>
      <w:marRight w:val="0"/>
      <w:marTop w:val="0"/>
      <w:marBottom w:val="0"/>
      <w:divBdr>
        <w:top w:val="none" w:sz="0" w:space="0" w:color="auto"/>
        <w:left w:val="none" w:sz="0" w:space="0" w:color="auto"/>
        <w:bottom w:val="none" w:sz="0" w:space="0" w:color="auto"/>
        <w:right w:val="none" w:sz="0" w:space="0" w:color="auto"/>
      </w:divBdr>
    </w:div>
    <w:div w:id="275718462">
      <w:bodyDiv w:val="1"/>
      <w:marLeft w:val="0"/>
      <w:marRight w:val="0"/>
      <w:marTop w:val="0"/>
      <w:marBottom w:val="0"/>
      <w:divBdr>
        <w:top w:val="none" w:sz="0" w:space="0" w:color="auto"/>
        <w:left w:val="none" w:sz="0" w:space="0" w:color="auto"/>
        <w:bottom w:val="none" w:sz="0" w:space="0" w:color="auto"/>
        <w:right w:val="none" w:sz="0" w:space="0" w:color="auto"/>
      </w:divBdr>
    </w:div>
    <w:div w:id="279845676">
      <w:bodyDiv w:val="1"/>
      <w:marLeft w:val="0"/>
      <w:marRight w:val="0"/>
      <w:marTop w:val="0"/>
      <w:marBottom w:val="0"/>
      <w:divBdr>
        <w:top w:val="none" w:sz="0" w:space="0" w:color="auto"/>
        <w:left w:val="none" w:sz="0" w:space="0" w:color="auto"/>
        <w:bottom w:val="none" w:sz="0" w:space="0" w:color="auto"/>
        <w:right w:val="none" w:sz="0" w:space="0" w:color="auto"/>
      </w:divBdr>
    </w:div>
    <w:div w:id="282006115">
      <w:bodyDiv w:val="1"/>
      <w:marLeft w:val="0"/>
      <w:marRight w:val="0"/>
      <w:marTop w:val="0"/>
      <w:marBottom w:val="0"/>
      <w:divBdr>
        <w:top w:val="none" w:sz="0" w:space="0" w:color="auto"/>
        <w:left w:val="none" w:sz="0" w:space="0" w:color="auto"/>
        <w:bottom w:val="none" w:sz="0" w:space="0" w:color="auto"/>
        <w:right w:val="none" w:sz="0" w:space="0" w:color="auto"/>
      </w:divBdr>
    </w:div>
    <w:div w:id="282426294">
      <w:bodyDiv w:val="1"/>
      <w:marLeft w:val="0"/>
      <w:marRight w:val="0"/>
      <w:marTop w:val="0"/>
      <w:marBottom w:val="0"/>
      <w:divBdr>
        <w:top w:val="none" w:sz="0" w:space="0" w:color="auto"/>
        <w:left w:val="none" w:sz="0" w:space="0" w:color="auto"/>
        <w:bottom w:val="none" w:sz="0" w:space="0" w:color="auto"/>
        <w:right w:val="none" w:sz="0" w:space="0" w:color="auto"/>
      </w:divBdr>
    </w:div>
    <w:div w:id="286156696">
      <w:bodyDiv w:val="1"/>
      <w:marLeft w:val="0"/>
      <w:marRight w:val="0"/>
      <w:marTop w:val="0"/>
      <w:marBottom w:val="0"/>
      <w:divBdr>
        <w:top w:val="none" w:sz="0" w:space="0" w:color="auto"/>
        <w:left w:val="none" w:sz="0" w:space="0" w:color="auto"/>
        <w:bottom w:val="none" w:sz="0" w:space="0" w:color="auto"/>
        <w:right w:val="none" w:sz="0" w:space="0" w:color="auto"/>
      </w:divBdr>
    </w:div>
    <w:div w:id="287056274">
      <w:bodyDiv w:val="1"/>
      <w:marLeft w:val="0"/>
      <w:marRight w:val="0"/>
      <w:marTop w:val="0"/>
      <w:marBottom w:val="0"/>
      <w:divBdr>
        <w:top w:val="none" w:sz="0" w:space="0" w:color="auto"/>
        <w:left w:val="none" w:sz="0" w:space="0" w:color="auto"/>
        <w:bottom w:val="none" w:sz="0" w:space="0" w:color="auto"/>
        <w:right w:val="none" w:sz="0" w:space="0" w:color="auto"/>
      </w:divBdr>
    </w:div>
    <w:div w:id="287900389">
      <w:bodyDiv w:val="1"/>
      <w:marLeft w:val="0"/>
      <w:marRight w:val="0"/>
      <w:marTop w:val="0"/>
      <w:marBottom w:val="0"/>
      <w:divBdr>
        <w:top w:val="none" w:sz="0" w:space="0" w:color="auto"/>
        <w:left w:val="none" w:sz="0" w:space="0" w:color="auto"/>
        <w:bottom w:val="none" w:sz="0" w:space="0" w:color="auto"/>
        <w:right w:val="none" w:sz="0" w:space="0" w:color="auto"/>
      </w:divBdr>
    </w:div>
    <w:div w:id="289552805">
      <w:bodyDiv w:val="1"/>
      <w:marLeft w:val="0"/>
      <w:marRight w:val="0"/>
      <w:marTop w:val="0"/>
      <w:marBottom w:val="0"/>
      <w:divBdr>
        <w:top w:val="none" w:sz="0" w:space="0" w:color="auto"/>
        <w:left w:val="none" w:sz="0" w:space="0" w:color="auto"/>
        <w:bottom w:val="none" w:sz="0" w:space="0" w:color="auto"/>
        <w:right w:val="none" w:sz="0" w:space="0" w:color="auto"/>
      </w:divBdr>
    </w:div>
    <w:div w:id="289897275">
      <w:bodyDiv w:val="1"/>
      <w:marLeft w:val="0"/>
      <w:marRight w:val="0"/>
      <w:marTop w:val="0"/>
      <w:marBottom w:val="0"/>
      <w:divBdr>
        <w:top w:val="none" w:sz="0" w:space="0" w:color="auto"/>
        <w:left w:val="none" w:sz="0" w:space="0" w:color="auto"/>
        <w:bottom w:val="none" w:sz="0" w:space="0" w:color="auto"/>
        <w:right w:val="none" w:sz="0" w:space="0" w:color="auto"/>
      </w:divBdr>
    </w:div>
    <w:div w:id="291405243">
      <w:bodyDiv w:val="1"/>
      <w:marLeft w:val="0"/>
      <w:marRight w:val="0"/>
      <w:marTop w:val="0"/>
      <w:marBottom w:val="0"/>
      <w:divBdr>
        <w:top w:val="none" w:sz="0" w:space="0" w:color="auto"/>
        <w:left w:val="none" w:sz="0" w:space="0" w:color="auto"/>
        <w:bottom w:val="none" w:sz="0" w:space="0" w:color="auto"/>
        <w:right w:val="none" w:sz="0" w:space="0" w:color="auto"/>
      </w:divBdr>
    </w:div>
    <w:div w:id="299768220">
      <w:bodyDiv w:val="1"/>
      <w:marLeft w:val="0"/>
      <w:marRight w:val="0"/>
      <w:marTop w:val="0"/>
      <w:marBottom w:val="0"/>
      <w:divBdr>
        <w:top w:val="none" w:sz="0" w:space="0" w:color="auto"/>
        <w:left w:val="none" w:sz="0" w:space="0" w:color="auto"/>
        <w:bottom w:val="none" w:sz="0" w:space="0" w:color="auto"/>
        <w:right w:val="none" w:sz="0" w:space="0" w:color="auto"/>
      </w:divBdr>
    </w:div>
    <w:div w:id="306321102">
      <w:bodyDiv w:val="1"/>
      <w:marLeft w:val="0"/>
      <w:marRight w:val="0"/>
      <w:marTop w:val="0"/>
      <w:marBottom w:val="0"/>
      <w:divBdr>
        <w:top w:val="none" w:sz="0" w:space="0" w:color="auto"/>
        <w:left w:val="none" w:sz="0" w:space="0" w:color="auto"/>
        <w:bottom w:val="none" w:sz="0" w:space="0" w:color="auto"/>
        <w:right w:val="none" w:sz="0" w:space="0" w:color="auto"/>
      </w:divBdr>
    </w:div>
    <w:div w:id="306790536">
      <w:bodyDiv w:val="1"/>
      <w:marLeft w:val="0"/>
      <w:marRight w:val="0"/>
      <w:marTop w:val="0"/>
      <w:marBottom w:val="0"/>
      <w:divBdr>
        <w:top w:val="none" w:sz="0" w:space="0" w:color="auto"/>
        <w:left w:val="none" w:sz="0" w:space="0" w:color="auto"/>
        <w:bottom w:val="none" w:sz="0" w:space="0" w:color="auto"/>
        <w:right w:val="none" w:sz="0" w:space="0" w:color="auto"/>
      </w:divBdr>
    </w:div>
    <w:div w:id="313461398">
      <w:bodyDiv w:val="1"/>
      <w:marLeft w:val="0"/>
      <w:marRight w:val="0"/>
      <w:marTop w:val="0"/>
      <w:marBottom w:val="0"/>
      <w:divBdr>
        <w:top w:val="none" w:sz="0" w:space="0" w:color="auto"/>
        <w:left w:val="none" w:sz="0" w:space="0" w:color="auto"/>
        <w:bottom w:val="none" w:sz="0" w:space="0" w:color="auto"/>
        <w:right w:val="none" w:sz="0" w:space="0" w:color="auto"/>
      </w:divBdr>
    </w:div>
    <w:div w:id="314187126">
      <w:bodyDiv w:val="1"/>
      <w:marLeft w:val="0"/>
      <w:marRight w:val="0"/>
      <w:marTop w:val="0"/>
      <w:marBottom w:val="0"/>
      <w:divBdr>
        <w:top w:val="none" w:sz="0" w:space="0" w:color="auto"/>
        <w:left w:val="none" w:sz="0" w:space="0" w:color="auto"/>
        <w:bottom w:val="none" w:sz="0" w:space="0" w:color="auto"/>
        <w:right w:val="none" w:sz="0" w:space="0" w:color="auto"/>
      </w:divBdr>
    </w:div>
    <w:div w:id="318004224">
      <w:bodyDiv w:val="1"/>
      <w:marLeft w:val="0"/>
      <w:marRight w:val="0"/>
      <w:marTop w:val="0"/>
      <w:marBottom w:val="0"/>
      <w:divBdr>
        <w:top w:val="none" w:sz="0" w:space="0" w:color="auto"/>
        <w:left w:val="none" w:sz="0" w:space="0" w:color="auto"/>
        <w:bottom w:val="none" w:sz="0" w:space="0" w:color="auto"/>
        <w:right w:val="none" w:sz="0" w:space="0" w:color="auto"/>
      </w:divBdr>
    </w:div>
    <w:div w:id="321079661">
      <w:bodyDiv w:val="1"/>
      <w:marLeft w:val="0"/>
      <w:marRight w:val="0"/>
      <w:marTop w:val="0"/>
      <w:marBottom w:val="0"/>
      <w:divBdr>
        <w:top w:val="none" w:sz="0" w:space="0" w:color="auto"/>
        <w:left w:val="none" w:sz="0" w:space="0" w:color="auto"/>
        <w:bottom w:val="none" w:sz="0" w:space="0" w:color="auto"/>
        <w:right w:val="none" w:sz="0" w:space="0" w:color="auto"/>
      </w:divBdr>
    </w:div>
    <w:div w:id="321323684">
      <w:bodyDiv w:val="1"/>
      <w:marLeft w:val="0"/>
      <w:marRight w:val="0"/>
      <w:marTop w:val="0"/>
      <w:marBottom w:val="0"/>
      <w:divBdr>
        <w:top w:val="none" w:sz="0" w:space="0" w:color="auto"/>
        <w:left w:val="none" w:sz="0" w:space="0" w:color="auto"/>
        <w:bottom w:val="none" w:sz="0" w:space="0" w:color="auto"/>
        <w:right w:val="none" w:sz="0" w:space="0" w:color="auto"/>
      </w:divBdr>
    </w:div>
    <w:div w:id="321662578">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25715751">
      <w:bodyDiv w:val="1"/>
      <w:marLeft w:val="0"/>
      <w:marRight w:val="0"/>
      <w:marTop w:val="0"/>
      <w:marBottom w:val="0"/>
      <w:divBdr>
        <w:top w:val="none" w:sz="0" w:space="0" w:color="auto"/>
        <w:left w:val="none" w:sz="0" w:space="0" w:color="auto"/>
        <w:bottom w:val="none" w:sz="0" w:space="0" w:color="auto"/>
        <w:right w:val="none" w:sz="0" w:space="0" w:color="auto"/>
      </w:divBdr>
    </w:div>
    <w:div w:id="327174249">
      <w:bodyDiv w:val="1"/>
      <w:marLeft w:val="0"/>
      <w:marRight w:val="0"/>
      <w:marTop w:val="0"/>
      <w:marBottom w:val="0"/>
      <w:divBdr>
        <w:top w:val="none" w:sz="0" w:space="0" w:color="auto"/>
        <w:left w:val="none" w:sz="0" w:space="0" w:color="auto"/>
        <w:bottom w:val="none" w:sz="0" w:space="0" w:color="auto"/>
        <w:right w:val="none" w:sz="0" w:space="0" w:color="auto"/>
      </w:divBdr>
    </w:div>
    <w:div w:id="330378305">
      <w:bodyDiv w:val="1"/>
      <w:marLeft w:val="0"/>
      <w:marRight w:val="0"/>
      <w:marTop w:val="0"/>
      <w:marBottom w:val="0"/>
      <w:divBdr>
        <w:top w:val="none" w:sz="0" w:space="0" w:color="auto"/>
        <w:left w:val="none" w:sz="0" w:space="0" w:color="auto"/>
        <w:bottom w:val="none" w:sz="0" w:space="0" w:color="auto"/>
        <w:right w:val="none" w:sz="0" w:space="0" w:color="auto"/>
      </w:divBdr>
    </w:div>
    <w:div w:id="334695695">
      <w:bodyDiv w:val="1"/>
      <w:marLeft w:val="0"/>
      <w:marRight w:val="0"/>
      <w:marTop w:val="0"/>
      <w:marBottom w:val="0"/>
      <w:divBdr>
        <w:top w:val="none" w:sz="0" w:space="0" w:color="auto"/>
        <w:left w:val="none" w:sz="0" w:space="0" w:color="auto"/>
        <w:bottom w:val="none" w:sz="0" w:space="0" w:color="auto"/>
        <w:right w:val="none" w:sz="0" w:space="0" w:color="auto"/>
      </w:divBdr>
    </w:div>
    <w:div w:id="337774399">
      <w:bodyDiv w:val="1"/>
      <w:marLeft w:val="0"/>
      <w:marRight w:val="0"/>
      <w:marTop w:val="0"/>
      <w:marBottom w:val="0"/>
      <w:divBdr>
        <w:top w:val="none" w:sz="0" w:space="0" w:color="auto"/>
        <w:left w:val="none" w:sz="0" w:space="0" w:color="auto"/>
        <w:bottom w:val="none" w:sz="0" w:space="0" w:color="auto"/>
        <w:right w:val="none" w:sz="0" w:space="0" w:color="auto"/>
      </w:divBdr>
    </w:div>
    <w:div w:id="339236765">
      <w:bodyDiv w:val="1"/>
      <w:marLeft w:val="0"/>
      <w:marRight w:val="0"/>
      <w:marTop w:val="0"/>
      <w:marBottom w:val="0"/>
      <w:divBdr>
        <w:top w:val="none" w:sz="0" w:space="0" w:color="auto"/>
        <w:left w:val="none" w:sz="0" w:space="0" w:color="auto"/>
        <w:bottom w:val="none" w:sz="0" w:space="0" w:color="auto"/>
        <w:right w:val="none" w:sz="0" w:space="0" w:color="auto"/>
      </w:divBdr>
    </w:div>
    <w:div w:id="342514122">
      <w:bodyDiv w:val="1"/>
      <w:marLeft w:val="0"/>
      <w:marRight w:val="0"/>
      <w:marTop w:val="0"/>
      <w:marBottom w:val="0"/>
      <w:divBdr>
        <w:top w:val="none" w:sz="0" w:space="0" w:color="auto"/>
        <w:left w:val="none" w:sz="0" w:space="0" w:color="auto"/>
        <w:bottom w:val="none" w:sz="0" w:space="0" w:color="auto"/>
        <w:right w:val="none" w:sz="0" w:space="0" w:color="auto"/>
      </w:divBdr>
    </w:div>
    <w:div w:id="342898639">
      <w:bodyDiv w:val="1"/>
      <w:marLeft w:val="0"/>
      <w:marRight w:val="0"/>
      <w:marTop w:val="0"/>
      <w:marBottom w:val="0"/>
      <w:divBdr>
        <w:top w:val="none" w:sz="0" w:space="0" w:color="auto"/>
        <w:left w:val="none" w:sz="0" w:space="0" w:color="auto"/>
        <w:bottom w:val="none" w:sz="0" w:space="0" w:color="auto"/>
        <w:right w:val="none" w:sz="0" w:space="0" w:color="auto"/>
      </w:divBdr>
    </w:div>
    <w:div w:id="345139136">
      <w:bodyDiv w:val="1"/>
      <w:marLeft w:val="0"/>
      <w:marRight w:val="0"/>
      <w:marTop w:val="0"/>
      <w:marBottom w:val="0"/>
      <w:divBdr>
        <w:top w:val="none" w:sz="0" w:space="0" w:color="auto"/>
        <w:left w:val="none" w:sz="0" w:space="0" w:color="auto"/>
        <w:bottom w:val="none" w:sz="0" w:space="0" w:color="auto"/>
        <w:right w:val="none" w:sz="0" w:space="0" w:color="auto"/>
      </w:divBdr>
    </w:div>
    <w:div w:id="350256235">
      <w:bodyDiv w:val="1"/>
      <w:marLeft w:val="0"/>
      <w:marRight w:val="0"/>
      <w:marTop w:val="0"/>
      <w:marBottom w:val="0"/>
      <w:divBdr>
        <w:top w:val="none" w:sz="0" w:space="0" w:color="auto"/>
        <w:left w:val="none" w:sz="0" w:space="0" w:color="auto"/>
        <w:bottom w:val="none" w:sz="0" w:space="0" w:color="auto"/>
        <w:right w:val="none" w:sz="0" w:space="0" w:color="auto"/>
      </w:divBdr>
    </w:div>
    <w:div w:id="350693270">
      <w:bodyDiv w:val="1"/>
      <w:marLeft w:val="0"/>
      <w:marRight w:val="0"/>
      <w:marTop w:val="0"/>
      <w:marBottom w:val="0"/>
      <w:divBdr>
        <w:top w:val="none" w:sz="0" w:space="0" w:color="auto"/>
        <w:left w:val="none" w:sz="0" w:space="0" w:color="auto"/>
        <w:bottom w:val="none" w:sz="0" w:space="0" w:color="auto"/>
        <w:right w:val="none" w:sz="0" w:space="0" w:color="auto"/>
      </w:divBdr>
    </w:div>
    <w:div w:id="353700953">
      <w:bodyDiv w:val="1"/>
      <w:marLeft w:val="0"/>
      <w:marRight w:val="0"/>
      <w:marTop w:val="0"/>
      <w:marBottom w:val="0"/>
      <w:divBdr>
        <w:top w:val="none" w:sz="0" w:space="0" w:color="auto"/>
        <w:left w:val="none" w:sz="0" w:space="0" w:color="auto"/>
        <w:bottom w:val="none" w:sz="0" w:space="0" w:color="auto"/>
        <w:right w:val="none" w:sz="0" w:space="0" w:color="auto"/>
      </w:divBdr>
    </w:div>
    <w:div w:id="360592336">
      <w:bodyDiv w:val="1"/>
      <w:marLeft w:val="0"/>
      <w:marRight w:val="0"/>
      <w:marTop w:val="0"/>
      <w:marBottom w:val="0"/>
      <w:divBdr>
        <w:top w:val="none" w:sz="0" w:space="0" w:color="auto"/>
        <w:left w:val="none" w:sz="0" w:space="0" w:color="auto"/>
        <w:bottom w:val="none" w:sz="0" w:space="0" w:color="auto"/>
        <w:right w:val="none" w:sz="0" w:space="0" w:color="auto"/>
      </w:divBdr>
    </w:div>
    <w:div w:id="367727426">
      <w:bodyDiv w:val="1"/>
      <w:marLeft w:val="0"/>
      <w:marRight w:val="0"/>
      <w:marTop w:val="0"/>
      <w:marBottom w:val="0"/>
      <w:divBdr>
        <w:top w:val="none" w:sz="0" w:space="0" w:color="auto"/>
        <w:left w:val="none" w:sz="0" w:space="0" w:color="auto"/>
        <w:bottom w:val="none" w:sz="0" w:space="0" w:color="auto"/>
        <w:right w:val="none" w:sz="0" w:space="0" w:color="auto"/>
      </w:divBdr>
    </w:div>
    <w:div w:id="371928553">
      <w:bodyDiv w:val="1"/>
      <w:marLeft w:val="0"/>
      <w:marRight w:val="0"/>
      <w:marTop w:val="0"/>
      <w:marBottom w:val="0"/>
      <w:divBdr>
        <w:top w:val="none" w:sz="0" w:space="0" w:color="auto"/>
        <w:left w:val="none" w:sz="0" w:space="0" w:color="auto"/>
        <w:bottom w:val="none" w:sz="0" w:space="0" w:color="auto"/>
        <w:right w:val="none" w:sz="0" w:space="0" w:color="auto"/>
      </w:divBdr>
    </w:div>
    <w:div w:id="375392594">
      <w:bodyDiv w:val="1"/>
      <w:marLeft w:val="0"/>
      <w:marRight w:val="0"/>
      <w:marTop w:val="0"/>
      <w:marBottom w:val="0"/>
      <w:divBdr>
        <w:top w:val="none" w:sz="0" w:space="0" w:color="auto"/>
        <w:left w:val="none" w:sz="0" w:space="0" w:color="auto"/>
        <w:bottom w:val="none" w:sz="0" w:space="0" w:color="auto"/>
        <w:right w:val="none" w:sz="0" w:space="0" w:color="auto"/>
      </w:divBdr>
    </w:div>
    <w:div w:id="377509344">
      <w:bodyDiv w:val="1"/>
      <w:marLeft w:val="0"/>
      <w:marRight w:val="0"/>
      <w:marTop w:val="0"/>
      <w:marBottom w:val="0"/>
      <w:divBdr>
        <w:top w:val="none" w:sz="0" w:space="0" w:color="auto"/>
        <w:left w:val="none" w:sz="0" w:space="0" w:color="auto"/>
        <w:bottom w:val="none" w:sz="0" w:space="0" w:color="auto"/>
        <w:right w:val="none" w:sz="0" w:space="0" w:color="auto"/>
      </w:divBdr>
    </w:div>
    <w:div w:id="379983083">
      <w:bodyDiv w:val="1"/>
      <w:marLeft w:val="0"/>
      <w:marRight w:val="0"/>
      <w:marTop w:val="0"/>
      <w:marBottom w:val="0"/>
      <w:divBdr>
        <w:top w:val="none" w:sz="0" w:space="0" w:color="auto"/>
        <w:left w:val="none" w:sz="0" w:space="0" w:color="auto"/>
        <w:bottom w:val="none" w:sz="0" w:space="0" w:color="auto"/>
        <w:right w:val="none" w:sz="0" w:space="0" w:color="auto"/>
      </w:divBdr>
    </w:div>
    <w:div w:id="381902328">
      <w:bodyDiv w:val="1"/>
      <w:marLeft w:val="0"/>
      <w:marRight w:val="0"/>
      <w:marTop w:val="0"/>
      <w:marBottom w:val="0"/>
      <w:divBdr>
        <w:top w:val="none" w:sz="0" w:space="0" w:color="auto"/>
        <w:left w:val="none" w:sz="0" w:space="0" w:color="auto"/>
        <w:bottom w:val="none" w:sz="0" w:space="0" w:color="auto"/>
        <w:right w:val="none" w:sz="0" w:space="0" w:color="auto"/>
      </w:divBdr>
    </w:div>
    <w:div w:id="382682704">
      <w:bodyDiv w:val="1"/>
      <w:marLeft w:val="0"/>
      <w:marRight w:val="0"/>
      <w:marTop w:val="0"/>
      <w:marBottom w:val="0"/>
      <w:divBdr>
        <w:top w:val="none" w:sz="0" w:space="0" w:color="auto"/>
        <w:left w:val="none" w:sz="0" w:space="0" w:color="auto"/>
        <w:bottom w:val="none" w:sz="0" w:space="0" w:color="auto"/>
        <w:right w:val="none" w:sz="0" w:space="0" w:color="auto"/>
      </w:divBdr>
    </w:div>
    <w:div w:id="383986905">
      <w:bodyDiv w:val="1"/>
      <w:marLeft w:val="0"/>
      <w:marRight w:val="0"/>
      <w:marTop w:val="0"/>
      <w:marBottom w:val="0"/>
      <w:divBdr>
        <w:top w:val="none" w:sz="0" w:space="0" w:color="auto"/>
        <w:left w:val="none" w:sz="0" w:space="0" w:color="auto"/>
        <w:bottom w:val="none" w:sz="0" w:space="0" w:color="auto"/>
        <w:right w:val="none" w:sz="0" w:space="0" w:color="auto"/>
      </w:divBdr>
    </w:div>
    <w:div w:id="385497258">
      <w:bodyDiv w:val="1"/>
      <w:marLeft w:val="0"/>
      <w:marRight w:val="0"/>
      <w:marTop w:val="0"/>
      <w:marBottom w:val="0"/>
      <w:divBdr>
        <w:top w:val="none" w:sz="0" w:space="0" w:color="auto"/>
        <w:left w:val="none" w:sz="0" w:space="0" w:color="auto"/>
        <w:bottom w:val="none" w:sz="0" w:space="0" w:color="auto"/>
        <w:right w:val="none" w:sz="0" w:space="0" w:color="auto"/>
      </w:divBdr>
    </w:div>
    <w:div w:id="387923856">
      <w:bodyDiv w:val="1"/>
      <w:marLeft w:val="0"/>
      <w:marRight w:val="0"/>
      <w:marTop w:val="0"/>
      <w:marBottom w:val="0"/>
      <w:divBdr>
        <w:top w:val="none" w:sz="0" w:space="0" w:color="auto"/>
        <w:left w:val="none" w:sz="0" w:space="0" w:color="auto"/>
        <w:bottom w:val="none" w:sz="0" w:space="0" w:color="auto"/>
        <w:right w:val="none" w:sz="0" w:space="0" w:color="auto"/>
      </w:divBdr>
    </w:div>
    <w:div w:id="397436828">
      <w:bodyDiv w:val="1"/>
      <w:marLeft w:val="0"/>
      <w:marRight w:val="0"/>
      <w:marTop w:val="0"/>
      <w:marBottom w:val="0"/>
      <w:divBdr>
        <w:top w:val="none" w:sz="0" w:space="0" w:color="auto"/>
        <w:left w:val="none" w:sz="0" w:space="0" w:color="auto"/>
        <w:bottom w:val="none" w:sz="0" w:space="0" w:color="auto"/>
        <w:right w:val="none" w:sz="0" w:space="0" w:color="auto"/>
      </w:divBdr>
    </w:div>
    <w:div w:id="398208833">
      <w:bodyDiv w:val="1"/>
      <w:marLeft w:val="0"/>
      <w:marRight w:val="0"/>
      <w:marTop w:val="0"/>
      <w:marBottom w:val="0"/>
      <w:divBdr>
        <w:top w:val="none" w:sz="0" w:space="0" w:color="auto"/>
        <w:left w:val="none" w:sz="0" w:space="0" w:color="auto"/>
        <w:bottom w:val="none" w:sz="0" w:space="0" w:color="auto"/>
        <w:right w:val="none" w:sz="0" w:space="0" w:color="auto"/>
      </w:divBdr>
    </w:div>
    <w:div w:id="400761720">
      <w:bodyDiv w:val="1"/>
      <w:marLeft w:val="0"/>
      <w:marRight w:val="0"/>
      <w:marTop w:val="0"/>
      <w:marBottom w:val="0"/>
      <w:divBdr>
        <w:top w:val="none" w:sz="0" w:space="0" w:color="auto"/>
        <w:left w:val="none" w:sz="0" w:space="0" w:color="auto"/>
        <w:bottom w:val="none" w:sz="0" w:space="0" w:color="auto"/>
        <w:right w:val="none" w:sz="0" w:space="0" w:color="auto"/>
      </w:divBdr>
    </w:div>
    <w:div w:id="409886332">
      <w:bodyDiv w:val="1"/>
      <w:marLeft w:val="0"/>
      <w:marRight w:val="0"/>
      <w:marTop w:val="0"/>
      <w:marBottom w:val="0"/>
      <w:divBdr>
        <w:top w:val="none" w:sz="0" w:space="0" w:color="auto"/>
        <w:left w:val="none" w:sz="0" w:space="0" w:color="auto"/>
        <w:bottom w:val="none" w:sz="0" w:space="0" w:color="auto"/>
        <w:right w:val="none" w:sz="0" w:space="0" w:color="auto"/>
      </w:divBdr>
    </w:div>
    <w:div w:id="412896215">
      <w:bodyDiv w:val="1"/>
      <w:marLeft w:val="0"/>
      <w:marRight w:val="0"/>
      <w:marTop w:val="0"/>
      <w:marBottom w:val="0"/>
      <w:divBdr>
        <w:top w:val="none" w:sz="0" w:space="0" w:color="auto"/>
        <w:left w:val="none" w:sz="0" w:space="0" w:color="auto"/>
        <w:bottom w:val="none" w:sz="0" w:space="0" w:color="auto"/>
        <w:right w:val="none" w:sz="0" w:space="0" w:color="auto"/>
      </w:divBdr>
    </w:div>
    <w:div w:id="413673321">
      <w:bodyDiv w:val="1"/>
      <w:marLeft w:val="0"/>
      <w:marRight w:val="0"/>
      <w:marTop w:val="0"/>
      <w:marBottom w:val="0"/>
      <w:divBdr>
        <w:top w:val="none" w:sz="0" w:space="0" w:color="auto"/>
        <w:left w:val="none" w:sz="0" w:space="0" w:color="auto"/>
        <w:bottom w:val="none" w:sz="0" w:space="0" w:color="auto"/>
        <w:right w:val="none" w:sz="0" w:space="0" w:color="auto"/>
      </w:divBdr>
    </w:div>
    <w:div w:id="416633837">
      <w:bodyDiv w:val="1"/>
      <w:marLeft w:val="0"/>
      <w:marRight w:val="0"/>
      <w:marTop w:val="0"/>
      <w:marBottom w:val="0"/>
      <w:divBdr>
        <w:top w:val="none" w:sz="0" w:space="0" w:color="auto"/>
        <w:left w:val="none" w:sz="0" w:space="0" w:color="auto"/>
        <w:bottom w:val="none" w:sz="0" w:space="0" w:color="auto"/>
        <w:right w:val="none" w:sz="0" w:space="0" w:color="auto"/>
      </w:divBdr>
    </w:div>
    <w:div w:id="426270957">
      <w:bodyDiv w:val="1"/>
      <w:marLeft w:val="0"/>
      <w:marRight w:val="0"/>
      <w:marTop w:val="0"/>
      <w:marBottom w:val="0"/>
      <w:divBdr>
        <w:top w:val="none" w:sz="0" w:space="0" w:color="auto"/>
        <w:left w:val="none" w:sz="0" w:space="0" w:color="auto"/>
        <w:bottom w:val="none" w:sz="0" w:space="0" w:color="auto"/>
        <w:right w:val="none" w:sz="0" w:space="0" w:color="auto"/>
      </w:divBdr>
    </w:div>
    <w:div w:id="437528306">
      <w:bodyDiv w:val="1"/>
      <w:marLeft w:val="0"/>
      <w:marRight w:val="0"/>
      <w:marTop w:val="0"/>
      <w:marBottom w:val="0"/>
      <w:divBdr>
        <w:top w:val="none" w:sz="0" w:space="0" w:color="auto"/>
        <w:left w:val="none" w:sz="0" w:space="0" w:color="auto"/>
        <w:bottom w:val="none" w:sz="0" w:space="0" w:color="auto"/>
        <w:right w:val="none" w:sz="0" w:space="0" w:color="auto"/>
      </w:divBdr>
    </w:div>
    <w:div w:id="448932604">
      <w:bodyDiv w:val="1"/>
      <w:marLeft w:val="0"/>
      <w:marRight w:val="0"/>
      <w:marTop w:val="0"/>
      <w:marBottom w:val="0"/>
      <w:divBdr>
        <w:top w:val="none" w:sz="0" w:space="0" w:color="auto"/>
        <w:left w:val="none" w:sz="0" w:space="0" w:color="auto"/>
        <w:bottom w:val="none" w:sz="0" w:space="0" w:color="auto"/>
        <w:right w:val="none" w:sz="0" w:space="0" w:color="auto"/>
      </w:divBdr>
    </w:div>
    <w:div w:id="451940219">
      <w:bodyDiv w:val="1"/>
      <w:marLeft w:val="0"/>
      <w:marRight w:val="0"/>
      <w:marTop w:val="0"/>
      <w:marBottom w:val="0"/>
      <w:divBdr>
        <w:top w:val="none" w:sz="0" w:space="0" w:color="auto"/>
        <w:left w:val="none" w:sz="0" w:space="0" w:color="auto"/>
        <w:bottom w:val="none" w:sz="0" w:space="0" w:color="auto"/>
        <w:right w:val="none" w:sz="0" w:space="0" w:color="auto"/>
      </w:divBdr>
    </w:div>
    <w:div w:id="458381617">
      <w:bodyDiv w:val="1"/>
      <w:marLeft w:val="0"/>
      <w:marRight w:val="0"/>
      <w:marTop w:val="0"/>
      <w:marBottom w:val="0"/>
      <w:divBdr>
        <w:top w:val="none" w:sz="0" w:space="0" w:color="auto"/>
        <w:left w:val="none" w:sz="0" w:space="0" w:color="auto"/>
        <w:bottom w:val="none" w:sz="0" w:space="0" w:color="auto"/>
        <w:right w:val="none" w:sz="0" w:space="0" w:color="auto"/>
      </w:divBdr>
    </w:div>
    <w:div w:id="458497156">
      <w:bodyDiv w:val="1"/>
      <w:marLeft w:val="0"/>
      <w:marRight w:val="0"/>
      <w:marTop w:val="0"/>
      <w:marBottom w:val="0"/>
      <w:divBdr>
        <w:top w:val="none" w:sz="0" w:space="0" w:color="auto"/>
        <w:left w:val="none" w:sz="0" w:space="0" w:color="auto"/>
        <w:bottom w:val="none" w:sz="0" w:space="0" w:color="auto"/>
        <w:right w:val="none" w:sz="0" w:space="0" w:color="auto"/>
      </w:divBdr>
    </w:div>
    <w:div w:id="458569265">
      <w:bodyDiv w:val="1"/>
      <w:marLeft w:val="0"/>
      <w:marRight w:val="0"/>
      <w:marTop w:val="0"/>
      <w:marBottom w:val="0"/>
      <w:divBdr>
        <w:top w:val="none" w:sz="0" w:space="0" w:color="auto"/>
        <w:left w:val="none" w:sz="0" w:space="0" w:color="auto"/>
        <w:bottom w:val="none" w:sz="0" w:space="0" w:color="auto"/>
        <w:right w:val="none" w:sz="0" w:space="0" w:color="auto"/>
      </w:divBdr>
    </w:div>
    <w:div w:id="458573260">
      <w:bodyDiv w:val="1"/>
      <w:marLeft w:val="0"/>
      <w:marRight w:val="0"/>
      <w:marTop w:val="0"/>
      <w:marBottom w:val="0"/>
      <w:divBdr>
        <w:top w:val="none" w:sz="0" w:space="0" w:color="auto"/>
        <w:left w:val="none" w:sz="0" w:space="0" w:color="auto"/>
        <w:bottom w:val="none" w:sz="0" w:space="0" w:color="auto"/>
        <w:right w:val="none" w:sz="0" w:space="0" w:color="auto"/>
      </w:divBdr>
    </w:div>
    <w:div w:id="461463962">
      <w:bodyDiv w:val="1"/>
      <w:marLeft w:val="0"/>
      <w:marRight w:val="0"/>
      <w:marTop w:val="0"/>
      <w:marBottom w:val="0"/>
      <w:divBdr>
        <w:top w:val="none" w:sz="0" w:space="0" w:color="auto"/>
        <w:left w:val="none" w:sz="0" w:space="0" w:color="auto"/>
        <w:bottom w:val="none" w:sz="0" w:space="0" w:color="auto"/>
        <w:right w:val="none" w:sz="0" w:space="0" w:color="auto"/>
      </w:divBdr>
    </w:div>
    <w:div w:id="466171459">
      <w:bodyDiv w:val="1"/>
      <w:marLeft w:val="0"/>
      <w:marRight w:val="0"/>
      <w:marTop w:val="0"/>
      <w:marBottom w:val="0"/>
      <w:divBdr>
        <w:top w:val="none" w:sz="0" w:space="0" w:color="auto"/>
        <w:left w:val="none" w:sz="0" w:space="0" w:color="auto"/>
        <w:bottom w:val="none" w:sz="0" w:space="0" w:color="auto"/>
        <w:right w:val="none" w:sz="0" w:space="0" w:color="auto"/>
      </w:divBdr>
    </w:div>
    <w:div w:id="466707774">
      <w:bodyDiv w:val="1"/>
      <w:marLeft w:val="0"/>
      <w:marRight w:val="0"/>
      <w:marTop w:val="0"/>
      <w:marBottom w:val="0"/>
      <w:divBdr>
        <w:top w:val="none" w:sz="0" w:space="0" w:color="auto"/>
        <w:left w:val="none" w:sz="0" w:space="0" w:color="auto"/>
        <w:bottom w:val="none" w:sz="0" w:space="0" w:color="auto"/>
        <w:right w:val="none" w:sz="0" w:space="0" w:color="auto"/>
      </w:divBdr>
    </w:div>
    <w:div w:id="467825927">
      <w:bodyDiv w:val="1"/>
      <w:marLeft w:val="0"/>
      <w:marRight w:val="0"/>
      <w:marTop w:val="0"/>
      <w:marBottom w:val="0"/>
      <w:divBdr>
        <w:top w:val="none" w:sz="0" w:space="0" w:color="auto"/>
        <w:left w:val="none" w:sz="0" w:space="0" w:color="auto"/>
        <w:bottom w:val="none" w:sz="0" w:space="0" w:color="auto"/>
        <w:right w:val="none" w:sz="0" w:space="0" w:color="auto"/>
      </w:divBdr>
    </w:div>
    <w:div w:id="479154479">
      <w:bodyDiv w:val="1"/>
      <w:marLeft w:val="0"/>
      <w:marRight w:val="0"/>
      <w:marTop w:val="0"/>
      <w:marBottom w:val="0"/>
      <w:divBdr>
        <w:top w:val="none" w:sz="0" w:space="0" w:color="auto"/>
        <w:left w:val="none" w:sz="0" w:space="0" w:color="auto"/>
        <w:bottom w:val="none" w:sz="0" w:space="0" w:color="auto"/>
        <w:right w:val="none" w:sz="0" w:space="0" w:color="auto"/>
      </w:divBdr>
    </w:div>
    <w:div w:id="485164877">
      <w:bodyDiv w:val="1"/>
      <w:marLeft w:val="0"/>
      <w:marRight w:val="0"/>
      <w:marTop w:val="0"/>
      <w:marBottom w:val="0"/>
      <w:divBdr>
        <w:top w:val="none" w:sz="0" w:space="0" w:color="auto"/>
        <w:left w:val="none" w:sz="0" w:space="0" w:color="auto"/>
        <w:bottom w:val="none" w:sz="0" w:space="0" w:color="auto"/>
        <w:right w:val="none" w:sz="0" w:space="0" w:color="auto"/>
      </w:divBdr>
    </w:div>
    <w:div w:id="487940428">
      <w:bodyDiv w:val="1"/>
      <w:marLeft w:val="0"/>
      <w:marRight w:val="0"/>
      <w:marTop w:val="0"/>
      <w:marBottom w:val="0"/>
      <w:divBdr>
        <w:top w:val="none" w:sz="0" w:space="0" w:color="auto"/>
        <w:left w:val="none" w:sz="0" w:space="0" w:color="auto"/>
        <w:bottom w:val="none" w:sz="0" w:space="0" w:color="auto"/>
        <w:right w:val="none" w:sz="0" w:space="0" w:color="auto"/>
      </w:divBdr>
    </w:div>
    <w:div w:id="497427671">
      <w:bodyDiv w:val="1"/>
      <w:marLeft w:val="0"/>
      <w:marRight w:val="0"/>
      <w:marTop w:val="0"/>
      <w:marBottom w:val="0"/>
      <w:divBdr>
        <w:top w:val="none" w:sz="0" w:space="0" w:color="auto"/>
        <w:left w:val="none" w:sz="0" w:space="0" w:color="auto"/>
        <w:bottom w:val="none" w:sz="0" w:space="0" w:color="auto"/>
        <w:right w:val="none" w:sz="0" w:space="0" w:color="auto"/>
      </w:divBdr>
    </w:div>
    <w:div w:id="506018151">
      <w:bodyDiv w:val="1"/>
      <w:marLeft w:val="0"/>
      <w:marRight w:val="0"/>
      <w:marTop w:val="0"/>
      <w:marBottom w:val="0"/>
      <w:divBdr>
        <w:top w:val="none" w:sz="0" w:space="0" w:color="auto"/>
        <w:left w:val="none" w:sz="0" w:space="0" w:color="auto"/>
        <w:bottom w:val="none" w:sz="0" w:space="0" w:color="auto"/>
        <w:right w:val="none" w:sz="0" w:space="0" w:color="auto"/>
      </w:divBdr>
    </w:div>
    <w:div w:id="512186956">
      <w:bodyDiv w:val="1"/>
      <w:marLeft w:val="0"/>
      <w:marRight w:val="0"/>
      <w:marTop w:val="0"/>
      <w:marBottom w:val="0"/>
      <w:divBdr>
        <w:top w:val="none" w:sz="0" w:space="0" w:color="auto"/>
        <w:left w:val="none" w:sz="0" w:space="0" w:color="auto"/>
        <w:bottom w:val="none" w:sz="0" w:space="0" w:color="auto"/>
        <w:right w:val="none" w:sz="0" w:space="0" w:color="auto"/>
      </w:divBdr>
    </w:div>
    <w:div w:id="517089328">
      <w:bodyDiv w:val="1"/>
      <w:marLeft w:val="0"/>
      <w:marRight w:val="0"/>
      <w:marTop w:val="0"/>
      <w:marBottom w:val="0"/>
      <w:divBdr>
        <w:top w:val="none" w:sz="0" w:space="0" w:color="auto"/>
        <w:left w:val="none" w:sz="0" w:space="0" w:color="auto"/>
        <w:bottom w:val="none" w:sz="0" w:space="0" w:color="auto"/>
        <w:right w:val="none" w:sz="0" w:space="0" w:color="auto"/>
      </w:divBdr>
    </w:div>
    <w:div w:id="523246860">
      <w:bodyDiv w:val="1"/>
      <w:marLeft w:val="0"/>
      <w:marRight w:val="0"/>
      <w:marTop w:val="0"/>
      <w:marBottom w:val="0"/>
      <w:divBdr>
        <w:top w:val="none" w:sz="0" w:space="0" w:color="auto"/>
        <w:left w:val="none" w:sz="0" w:space="0" w:color="auto"/>
        <w:bottom w:val="none" w:sz="0" w:space="0" w:color="auto"/>
        <w:right w:val="none" w:sz="0" w:space="0" w:color="auto"/>
      </w:divBdr>
    </w:div>
    <w:div w:id="524557466">
      <w:bodyDiv w:val="1"/>
      <w:marLeft w:val="0"/>
      <w:marRight w:val="0"/>
      <w:marTop w:val="0"/>
      <w:marBottom w:val="0"/>
      <w:divBdr>
        <w:top w:val="none" w:sz="0" w:space="0" w:color="auto"/>
        <w:left w:val="none" w:sz="0" w:space="0" w:color="auto"/>
        <w:bottom w:val="none" w:sz="0" w:space="0" w:color="auto"/>
        <w:right w:val="none" w:sz="0" w:space="0" w:color="auto"/>
      </w:divBdr>
    </w:div>
    <w:div w:id="527448823">
      <w:bodyDiv w:val="1"/>
      <w:marLeft w:val="0"/>
      <w:marRight w:val="0"/>
      <w:marTop w:val="0"/>
      <w:marBottom w:val="0"/>
      <w:divBdr>
        <w:top w:val="none" w:sz="0" w:space="0" w:color="auto"/>
        <w:left w:val="none" w:sz="0" w:space="0" w:color="auto"/>
        <w:bottom w:val="none" w:sz="0" w:space="0" w:color="auto"/>
        <w:right w:val="none" w:sz="0" w:space="0" w:color="auto"/>
      </w:divBdr>
    </w:div>
    <w:div w:id="533739360">
      <w:bodyDiv w:val="1"/>
      <w:marLeft w:val="0"/>
      <w:marRight w:val="0"/>
      <w:marTop w:val="0"/>
      <w:marBottom w:val="0"/>
      <w:divBdr>
        <w:top w:val="none" w:sz="0" w:space="0" w:color="auto"/>
        <w:left w:val="none" w:sz="0" w:space="0" w:color="auto"/>
        <w:bottom w:val="none" w:sz="0" w:space="0" w:color="auto"/>
        <w:right w:val="none" w:sz="0" w:space="0" w:color="auto"/>
      </w:divBdr>
    </w:div>
    <w:div w:id="537550125">
      <w:bodyDiv w:val="1"/>
      <w:marLeft w:val="0"/>
      <w:marRight w:val="0"/>
      <w:marTop w:val="0"/>
      <w:marBottom w:val="0"/>
      <w:divBdr>
        <w:top w:val="none" w:sz="0" w:space="0" w:color="auto"/>
        <w:left w:val="none" w:sz="0" w:space="0" w:color="auto"/>
        <w:bottom w:val="none" w:sz="0" w:space="0" w:color="auto"/>
        <w:right w:val="none" w:sz="0" w:space="0" w:color="auto"/>
      </w:divBdr>
    </w:div>
    <w:div w:id="544951099">
      <w:bodyDiv w:val="1"/>
      <w:marLeft w:val="0"/>
      <w:marRight w:val="0"/>
      <w:marTop w:val="0"/>
      <w:marBottom w:val="0"/>
      <w:divBdr>
        <w:top w:val="none" w:sz="0" w:space="0" w:color="auto"/>
        <w:left w:val="none" w:sz="0" w:space="0" w:color="auto"/>
        <w:bottom w:val="none" w:sz="0" w:space="0" w:color="auto"/>
        <w:right w:val="none" w:sz="0" w:space="0" w:color="auto"/>
      </w:divBdr>
    </w:div>
    <w:div w:id="548152176">
      <w:bodyDiv w:val="1"/>
      <w:marLeft w:val="0"/>
      <w:marRight w:val="0"/>
      <w:marTop w:val="0"/>
      <w:marBottom w:val="0"/>
      <w:divBdr>
        <w:top w:val="none" w:sz="0" w:space="0" w:color="auto"/>
        <w:left w:val="none" w:sz="0" w:space="0" w:color="auto"/>
        <w:bottom w:val="none" w:sz="0" w:space="0" w:color="auto"/>
        <w:right w:val="none" w:sz="0" w:space="0" w:color="auto"/>
      </w:divBdr>
    </w:div>
    <w:div w:id="548761917">
      <w:bodyDiv w:val="1"/>
      <w:marLeft w:val="0"/>
      <w:marRight w:val="0"/>
      <w:marTop w:val="0"/>
      <w:marBottom w:val="0"/>
      <w:divBdr>
        <w:top w:val="none" w:sz="0" w:space="0" w:color="auto"/>
        <w:left w:val="none" w:sz="0" w:space="0" w:color="auto"/>
        <w:bottom w:val="none" w:sz="0" w:space="0" w:color="auto"/>
        <w:right w:val="none" w:sz="0" w:space="0" w:color="auto"/>
      </w:divBdr>
    </w:div>
    <w:div w:id="548803445">
      <w:bodyDiv w:val="1"/>
      <w:marLeft w:val="0"/>
      <w:marRight w:val="0"/>
      <w:marTop w:val="0"/>
      <w:marBottom w:val="0"/>
      <w:divBdr>
        <w:top w:val="none" w:sz="0" w:space="0" w:color="auto"/>
        <w:left w:val="none" w:sz="0" w:space="0" w:color="auto"/>
        <w:bottom w:val="none" w:sz="0" w:space="0" w:color="auto"/>
        <w:right w:val="none" w:sz="0" w:space="0" w:color="auto"/>
      </w:divBdr>
    </w:div>
    <w:div w:id="551042042">
      <w:bodyDiv w:val="1"/>
      <w:marLeft w:val="0"/>
      <w:marRight w:val="0"/>
      <w:marTop w:val="0"/>
      <w:marBottom w:val="0"/>
      <w:divBdr>
        <w:top w:val="none" w:sz="0" w:space="0" w:color="auto"/>
        <w:left w:val="none" w:sz="0" w:space="0" w:color="auto"/>
        <w:bottom w:val="none" w:sz="0" w:space="0" w:color="auto"/>
        <w:right w:val="none" w:sz="0" w:space="0" w:color="auto"/>
      </w:divBdr>
    </w:div>
    <w:div w:id="552351092">
      <w:bodyDiv w:val="1"/>
      <w:marLeft w:val="0"/>
      <w:marRight w:val="0"/>
      <w:marTop w:val="0"/>
      <w:marBottom w:val="0"/>
      <w:divBdr>
        <w:top w:val="none" w:sz="0" w:space="0" w:color="auto"/>
        <w:left w:val="none" w:sz="0" w:space="0" w:color="auto"/>
        <w:bottom w:val="none" w:sz="0" w:space="0" w:color="auto"/>
        <w:right w:val="none" w:sz="0" w:space="0" w:color="auto"/>
      </w:divBdr>
    </w:div>
    <w:div w:id="552620155">
      <w:bodyDiv w:val="1"/>
      <w:marLeft w:val="0"/>
      <w:marRight w:val="0"/>
      <w:marTop w:val="0"/>
      <w:marBottom w:val="0"/>
      <w:divBdr>
        <w:top w:val="none" w:sz="0" w:space="0" w:color="auto"/>
        <w:left w:val="none" w:sz="0" w:space="0" w:color="auto"/>
        <w:bottom w:val="none" w:sz="0" w:space="0" w:color="auto"/>
        <w:right w:val="none" w:sz="0" w:space="0" w:color="auto"/>
      </w:divBdr>
    </w:div>
    <w:div w:id="553808950">
      <w:bodyDiv w:val="1"/>
      <w:marLeft w:val="0"/>
      <w:marRight w:val="0"/>
      <w:marTop w:val="0"/>
      <w:marBottom w:val="0"/>
      <w:divBdr>
        <w:top w:val="none" w:sz="0" w:space="0" w:color="auto"/>
        <w:left w:val="none" w:sz="0" w:space="0" w:color="auto"/>
        <w:bottom w:val="none" w:sz="0" w:space="0" w:color="auto"/>
        <w:right w:val="none" w:sz="0" w:space="0" w:color="auto"/>
      </w:divBdr>
    </w:div>
    <w:div w:id="559631692">
      <w:bodyDiv w:val="1"/>
      <w:marLeft w:val="0"/>
      <w:marRight w:val="0"/>
      <w:marTop w:val="0"/>
      <w:marBottom w:val="0"/>
      <w:divBdr>
        <w:top w:val="none" w:sz="0" w:space="0" w:color="auto"/>
        <w:left w:val="none" w:sz="0" w:space="0" w:color="auto"/>
        <w:bottom w:val="none" w:sz="0" w:space="0" w:color="auto"/>
        <w:right w:val="none" w:sz="0" w:space="0" w:color="auto"/>
      </w:divBdr>
    </w:div>
    <w:div w:id="562565287">
      <w:bodyDiv w:val="1"/>
      <w:marLeft w:val="0"/>
      <w:marRight w:val="0"/>
      <w:marTop w:val="0"/>
      <w:marBottom w:val="0"/>
      <w:divBdr>
        <w:top w:val="none" w:sz="0" w:space="0" w:color="auto"/>
        <w:left w:val="none" w:sz="0" w:space="0" w:color="auto"/>
        <w:bottom w:val="none" w:sz="0" w:space="0" w:color="auto"/>
        <w:right w:val="none" w:sz="0" w:space="0" w:color="auto"/>
      </w:divBdr>
    </w:div>
    <w:div w:id="563224093">
      <w:bodyDiv w:val="1"/>
      <w:marLeft w:val="0"/>
      <w:marRight w:val="0"/>
      <w:marTop w:val="0"/>
      <w:marBottom w:val="0"/>
      <w:divBdr>
        <w:top w:val="none" w:sz="0" w:space="0" w:color="auto"/>
        <w:left w:val="none" w:sz="0" w:space="0" w:color="auto"/>
        <w:bottom w:val="none" w:sz="0" w:space="0" w:color="auto"/>
        <w:right w:val="none" w:sz="0" w:space="0" w:color="auto"/>
      </w:divBdr>
    </w:div>
    <w:div w:id="565192497">
      <w:bodyDiv w:val="1"/>
      <w:marLeft w:val="0"/>
      <w:marRight w:val="0"/>
      <w:marTop w:val="0"/>
      <w:marBottom w:val="0"/>
      <w:divBdr>
        <w:top w:val="none" w:sz="0" w:space="0" w:color="auto"/>
        <w:left w:val="none" w:sz="0" w:space="0" w:color="auto"/>
        <w:bottom w:val="none" w:sz="0" w:space="0" w:color="auto"/>
        <w:right w:val="none" w:sz="0" w:space="0" w:color="auto"/>
      </w:divBdr>
    </w:div>
    <w:div w:id="569190656">
      <w:bodyDiv w:val="1"/>
      <w:marLeft w:val="0"/>
      <w:marRight w:val="0"/>
      <w:marTop w:val="0"/>
      <w:marBottom w:val="0"/>
      <w:divBdr>
        <w:top w:val="none" w:sz="0" w:space="0" w:color="auto"/>
        <w:left w:val="none" w:sz="0" w:space="0" w:color="auto"/>
        <w:bottom w:val="none" w:sz="0" w:space="0" w:color="auto"/>
        <w:right w:val="none" w:sz="0" w:space="0" w:color="auto"/>
      </w:divBdr>
    </w:div>
    <w:div w:id="571737252">
      <w:bodyDiv w:val="1"/>
      <w:marLeft w:val="0"/>
      <w:marRight w:val="0"/>
      <w:marTop w:val="0"/>
      <w:marBottom w:val="0"/>
      <w:divBdr>
        <w:top w:val="none" w:sz="0" w:space="0" w:color="auto"/>
        <w:left w:val="none" w:sz="0" w:space="0" w:color="auto"/>
        <w:bottom w:val="none" w:sz="0" w:space="0" w:color="auto"/>
        <w:right w:val="none" w:sz="0" w:space="0" w:color="auto"/>
      </w:divBdr>
    </w:div>
    <w:div w:id="575092962">
      <w:bodyDiv w:val="1"/>
      <w:marLeft w:val="0"/>
      <w:marRight w:val="0"/>
      <w:marTop w:val="0"/>
      <w:marBottom w:val="0"/>
      <w:divBdr>
        <w:top w:val="none" w:sz="0" w:space="0" w:color="auto"/>
        <w:left w:val="none" w:sz="0" w:space="0" w:color="auto"/>
        <w:bottom w:val="none" w:sz="0" w:space="0" w:color="auto"/>
        <w:right w:val="none" w:sz="0" w:space="0" w:color="auto"/>
      </w:divBdr>
    </w:div>
    <w:div w:id="579758791">
      <w:bodyDiv w:val="1"/>
      <w:marLeft w:val="0"/>
      <w:marRight w:val="0"/>
      <w:marTop w:val="0"/>
      <w:marBottom w:val="0"/>
      <w:divBdr>
        <w:top w:val="none" w:sz="0" w:space="0" w:color="auto"/>
        <w:left w:val="none" w:sz="0" w:space="0" w:color="auto"/>
        <w:bottom w:val="none" w:sz="0" w:space="0" w:color="auto"/>
        <w:right w:val="none" w:sz="0" w:space="0" w:color="auto"/>
      </w:divBdr>
    </w:div>
    <w:div w:id="590627891">
      <w:bodyDiv w:val="1"/>
      <w:marLeft w:val="0"/>
      <w:marRight w:val="0"/>
      <w:marTop w:val="0"/>
      <w:marBottom w:val="0"/>
      <w:divBdr>
        <w:top w:val="none" w:sz="0" w:space="0" w:color="auto"/>
        <w:left w:val="none" w:sz="0" w:space="0" w:color="auto"/>
        <w:bottom w:val="none" w:sz="0" w:space="0" w:color="auto"/>
        <w:right w:val="none" w:sz="0" w:space="0" w:color="auto"/>
      </w:divBdr>
    </w:div>
    <w:div w:id="599026954">
      <w:bodyDiv w:val="1"/>
      <w:marLeft w:val="0"/>
      <w:marRight w:val="0"/>
      <w:marTop w:val="0"/>
      <w:marBottom w:val="0"/>
      <w:divBdr>
        <w:top w:val="none" w:sz="0" w:space="0" w:color="auto"/>
        <w:left w:val="none" w:sz="0" w:space="0" w:color="auto"/>
        <w:bottom w:val="none" w:sz="0" w:space="0" w:color="auto"/>
        <w:right w:val="none" w:sz="0" w:space="0" w:color="auto"/>
      </w:divBdr>
    </w:div>
    <w:div w:id="606887996">
      <w:bodyDiv w:val="1"/>
      <w:marLeft w:val="0"/>
      <w:marRight w:val="0"/>
      <w:marTop w:val="0"/>
      <w:marBottom w:val="0"/>
      <w:divBdr>
        <w:top w:val="none" w:sz="0" w:space="0" w:color="auto"/>
        <w:left w:val="none" w:sz="0" w:space="0" w:color="auto"/>
        <w:bottom w:val="none" w:sz="0" w:space="0" w:color="auto"/>
        <w:right w:val="none" w:sz="0" w:space="0" w:color="auto"/>
      </w:divBdr>
    </w:div>
    <w:div w:id="610942565">
      <w:bodyDiv w:val="1"/>
      <w:marLeft w:val="0"/>
      <w:marRight w:val="0"/>
      <w:marTop w:val="0"/>
      <w:marBottom w:val="0"/>
      <w:divBdr>
        <w:top w:val="none" w:sz="0" w:space="0" w:color="auto"/>
        <w:left w:val="none" w:sz="0" w:space="0" w:color="auto"/>
        <w:bottom w:val="none" w:sz="0" w:space="0" w:color="auto"/>
        <w:right w:val="none" w:sz="0" w:space="0" w:color="auto"/>
      </w:divBdr>
    </w:div>
    <w:div w:id="611401391">
      <w:bodyDiv w:val="1"/>
      <w:marLeft w:val="0"/>
      <w:marRight w:val="0"/>
      <w:marTop w:val="0"/>
      <w:marBottom w:val="0"/>
      <w:divBdr>
        <w:top w:val="none" w:sz="0" w:space="0" w:color="auto"/>
        <w:left w:val="none" w:sz="0" w:space="0" w:color="auto"/>
        <w:bottom w:val="none" w:sz="0" w:space="0" w:color="auto"/>
        <w:right w:val="none" w:sz="0" w:space="0" w:color="auto"/>
      </w:divBdr>
    </w:div>
    <w:div w:id="611938663">
      <w:bodyDiv w:val="1"/>
      <w:marLeft w:val="0"/>
      <w:marRight w:val="0"/>
      <w:marTop w:val="0"/>
      <w:marBottom w:val="0"/>
      <w:divBdr>
        <w:top w:val="none" w:sz="0" w:space="0" w:color="auto"/>
        <w:left w:val="none" w:sz="0" w:space="0" w:color="auto"/>
        <w:bottom w:val="none" w:sz="0" w:space="0" w:color="auto"/>
        <w:right w:val="none" w:sz="0" w:space="0" w:color="auto"/>
      </w:divBdr>
    </w:div>
    <w:div w:id="612784745">
      <w:bodyDiv w:val="1"/>
      <w:marLeft w:val="0"/>
      <w:marRight w:val="0"/>
      <w:marTop w:val="0"/>
      <w:marBottom w:val="0"/>
      <w:divBdr>
        <w:top w:val="none" w:sz="0" w:space="0" w:color="auto"/>
        <w:left w:val="none" w:sz="0" w:space="0" w:color="auto"/>
        <w:bottom w:val="none" w:sz="0" w:space="0" w:color="auto"/>
        <w:right w:val="none" w:sz="0" w:space="0" w:color="auto"/>
      </w:divBdr>
    </w:div>
    <w:div w:id="613635951">
      <w:bodyDiv w:val="1"/>
      <w:marLeft w:val="0"/>
      <w:marRight w:val="0"/>
      <w:marTop w:val="0"/>
      <w:marBottom w:val="0"/>
      <w:divBdr>
        <w:top w:val="none" w:sz="0" w:space="0" w:color="auto"/>
        <w:left w:val="none" w:sz="0" w:space="0" w:color="auto"/>
        <w:bottom w:val="none" w:sz="0" w:space="0" w:color="auto"/>
        <w:right w:val="none" w:sz="0" w:space="0" w:color="auto"/>
      </w:divBdr>
    </w:div>
    <w:div w:id="617611898">
      <w:bodyDiv w:val="1"/>
      <w:marLeft w:val="0"/>
      <w:marRight w:val="0"/>
      <w:marTop w:val="0"/>
      <w:marBottom w:val="0"/>
      <w:divBdr>
        <w:top w:val="none" w:sz="0" w:space="0" w:color="auto"/>
        <w:left w:val="none" w:sz="0" w:space="0" w:color="auto"/>
        <w:bottom w:val="none" w:sz="0" w:space="0" w:color="auto"/>
        <w:right w:val="none" w:sz="0" w:space="0" w:color="auto"/>
      </w:divBdr>
    </w:div>
    <w:div w:id="621115063">
      <w:bodyDiv w:val="1"/>
      <w:marLeft w:val="0"/>
      <w:marRight w:val="0"/>
      <w:marTop w:val="0"/>
      <w:marBottom w:val="0"/>
      <w:divBdr>
        <w:top w:val="none" w:sz="0" w:space="0" w:color="auto"/>
        <w:left w:val="none" w:sz="0" w:space="0" w:color="auto"/>
        <w:bottom w:val="none" w:sz="0" w:space="0" w:color="auto"/>
        <w:right w:val="none" w:sz="0" w:space="0" w:color="auto"/>
      </w:divBdr>
    </w:div>
    <w:div w:id="626854915">
      <w:bodyDiv w:val="1"/>
      <w:marLeft w:val="0"/>
      <w:marRight w:val="0"/>
      <w:marTop w:val="0"/>
      <w:marBottom w:val="0"/>
      <w:divBdr>
        <w:top w:val="none" w:sz="0" w:space="0" w:color="auto"/>
        <w:left w:val="none" w:sz="0" w:space="0" w:color="auto"/>
        <w:bottom w:val="none" w:sz="0" w:space="0" w:color="auto"/>
        <w:right w:val="none" w:sz="0" w:space="0" w:color="auto"/>
      </w:divBdr>
    </w:div>
    <w:div w:id="639766535">
      <w:bodyDiv w:val="1"/>
      <w:marLeft w:val="0"/>
      <w:marRight w:val="0"/>
      <w:marTop w:val="0"/>
      <w:marBottom w:val="0"/>
      <w:divBdr>
        <w:top w:val="none" w:sz="0" w:space="0" w:color="auto"/>
        <w:left w:val="none" w:sz="0" w:space="0" w:color="auto"/>
        <w:bottom w:val="none" w:sz="0" w:space="0" w:color="auto"/>
        <w:right w:val="none" w:sz="0" w:space="0" w:color="auto"/>
      </w:divBdr>
    </w:div>
    <w:div w:id="643317523">
      <w:bodyDiv w:val="1"/>
      <w:marLeft w:val="0"/>
      <w:marRight w:val="0"/>
      <w:marTop w:val="0"/>
      <w:marBottom w:val="0"/>
      <w:divBdr>
        <w:top w:val="none" w:sz="0" w:space="0" w:color="auto"/>
        <w:left w:val="none" w:sz="0" w:space="0" w:color="auto"/>
        <w:bottom w:val="none" w:sz="0" w:space="0" w:color="auto"/>
        <w:right w:val="none" w:sz="0" w:space="0" w:color="auto"/>
      </w:divBdr>
    </w:div>
    <w:div w:id="644816174">
      <w:bodyDiv w:val="1"/>
      <w:marLeft w:val="0"/>
      <w:marRight w:val="0"/>
      <w:marTop w:val="0"/>
      <w:marBottom w:val="0"/>
      <w:divBdr>
        <w:top w:val="none" w:sz="0" w:space="0" w:color="auto"/>
        <w:left w:val="none" w:sz="0" w:space="0" w:color="auto"/>
        <w:bottom w:val="none" w:sz="0" w:space="0" w:color="auto"/>
        <w:right w:val="none" w:sz="0" w:space="0" w:color="auto"/>
      </w:divBdr>
    </w:div>
    <w:div w:id="646785531">
      <w:bodyDiv w:val="1"/>
      <w:marLeft w:val="0"/>
      <w:marRight w:val="0"/>
      <w:marTop w:val="0"/>
      <w:marBottom w:val="0"/>
      <w:divBdr>
        <w:top w:val="none" w:sz="0" w:space="0" w:color="auto"/>
        <w:left w:val="none" w:sz="0" w:space="0" w:color="auto"/>
        <w:bottom w:val="none" w:sz="0" w:space="0" w:color="auto"/>
        <w:right w:val="none" w:sz="0" w:space="0" w:color="auto"/>
      </w:divBdr>
    </w:div>
    <w:div w:id="647364738">
      <w:bodyDiv w:val="1"/>
      <w:marLeft w:val="0"/>
      <w:marRight w:val="0"/>
      <w:marTop w:val="0"/>
      <w:marBottom w:val="0"/>
      <w:divBdr>
        <w:top w:val="none" w:sz="0" w:space="0" w:color="auto"/>
        <w:left w:val="none" w:sz="0" w:space="0" w:color="auto"/>
        <w:bottom w:val="none" w:sz="0" w:space="0" w:color="auto"/>
        <w:right w:val="none" w:sz="0" w:space="0" w:color="auto"/>
      </w:divBdr>
    </w:div>
    <w:div w:id="649411249">
      <w:bodyDiv w:val="1"/>
      <w:marLeft w:val="0"/>
      <w:marRight w:val="0"/>
      <w:marTop w:val="0"/>
      <w:marBottom w:val="0"/>
      <w:divBdr>
        <w:top w:val="none" w:sz="0" w:space="0" w:color="auto"/>
        <w:left w:val="none" w:sz="0" w:space="0" w:color="auto"/>
        <w:bottom w:val="none" w:sz="0" w:space="0" w:color="auto"/>
        <w:right w:val="none" w:sz="0" w:space="0" w:color="auto"/>
      </w:divBdr>
    </w:div>
    <w:div w:id="649672895">
      <w:bodyDiv w:val="1"/>
      <w:marLeft w:val="0"/>
      <w:marRight w:val="0"/>
      <w:marTop w:val="0"/>
      <w:marBottom w:val="0"/>
      <w:divBdr>
        <w:top w:val="none" w:sz="0" w:space="0" w:color="auto"/>
        <w:left w:val="none" w:sz="0" w:space="0" w:color="auto"/>
        <w:bottom w:val="none" w:sz="0" w:space="0" w:color="auto"/>
        <w:right w:val="none" w:sz="0" w:space="0" w:color="auto"/>
      </w:divBdr>
    </w:div>
    <w:div w:id="652946752">
      <w:bodyDiv w:val="1"/>
      <w:marLeft w:val="0"/>
      <w:marRight w:val="0"/>
      <w:marTop w:val="0"/>
      <w:marBottom w:val="0"/>
      <w:divBdr>
        <w:top w:val="none" w:sz="0" w:space="0" w:color="auto"/>
        <w:left w:val="none" w:sz="0" w:space="0" w:color="auto"/>
        <w:bottom w:val="none" w:sz="0" w:space="0" w:color="auto"/>
        <w:right w:val="none" w:sz="0" w:space="0" w:color="auto"/>
      </w:divBdr>
    </w:div>
    <w:div w:id="656881960">
      <w:bodyDiv w:val="1"/>
      <w:marLeft w:val="0"/>
      <w:marRight w:val="0"/>
      <w:marTop w:val="0"/>
      <w:marBottom w:val="0"/>
      <w:divBdr>
        <w:top w:val="none" w:sz="0" w:space="0" w:color="auto"/>
        <w:left w:val="none" w:sz="0" w:space="0" w:color="auto"/>
        <w:bottom w:val="none" w:sz="0" w:space="0" w:color="auto"/>
        <w:right w:val="none" w:sz="0" w:space="0" w:color="auto"/>
      </w:divBdr>
    </w:div>
    <w:div w:id="659314285">
      <w:bodyDiv w:val="1"/>
      <w:marLeft w:val="0"/>
      <w:marRight w:val="0"/>
      <w:marTop w:val="0"/>
      <w:marBottom w:val="0"/>
      <w:divBdr>
        <w:top w:val="none" w:sz="0" w:space="0" w:color="auto"/>
        <w:left w:val="none" w:sz="0" w:space="0" w:color="auto"/>
        <w:bottom w:val="none" w:sz="0" w:space="0" w:color="auto"/>
        <w:right w:val="none" w:sz="0" w:space="0" w:color="auto"/>
      </w:divBdr>
    </w:div>
    <w:div w:id="659582776">
      <w:bodyDiv w:val="1"/>
      <w:marLeft w:val="0"/>
      <w:marRight w:val="0"/>
      <w:marTop w:val="0"/>
      <w:marBottom w:val="0"/>
      <w:divBdr>
        <w:top w:val="none" w:sz="0" w:space="0" w:color="auto"/>
        <w:left w:val="none" w:sz="0" w:space="0" w:color="auto"/>
        <w:bottom w:val="none" w:sz="0" w:space="0" w:color="auto"/>
        <w:right w:val="none" w:sz="0" w:space="0" w:color="auto"/>
      </w:divBdr>
    </w:div>
    <w:div w:id="665324563">
      <w:bodyDiv w:val="1"/>
      <w:marLeft w:val="0"/>
      <w:marRight w:val="0"/>
      <w:marTop w:val="0"/>
      <w:marBottom w:val="0"/>
      <w:divBdr>
        <w:top w:val="none" w:sz="0" w:space="0" w:color="auto"/>
        <w:left w:val="none" w:sz="0" w:space="0" w:color="auto"/>
        <w:bottom w:val="none" w:sz="0" w:space="0" w:color="auto"/>
        <w:right w:val="none" w:sz="0" w:space="0" w:color="auto"/>
      </w:divBdr>
    </w:div>
    <w:div w:id="673147386">
      <w:bodyDiv w:val="1"/>
      <w:marLeft w:val="0"/>
      <w:marRight w:val="0"/>
      <w:marTop w:val="0"/>
      <w:marBottom w:val="0"/>
      <w:divBdr>
        <w:top w:val="none" w:sz="0" w:space="0" w:color="auto"/>
        <w:left w:val="none" w:sz="0" w:space="0" w:color="auto"/>
        <w:bottom w:val="none" w:sz="0" w:space="0" w:color="auto"/>
        <w:right w:val="none" w:sz="0" w:space="0" w:color="auto"/>
      </w:divBdr>
    </w:div>
    <w:div w:id="676999042">
      <w:bodyDiv w:val="1"/>
      <w:marLeft w:val="0"/>
      <w:marRight w:val="0"/>
      <w:marTop w:val="0"/>
      <w:marBottom w:val="0"/>
      <w:divBdr>
        <w:top w:val="none" w:sz="0" w:space="0" w:color="auto"/>
        <w:left w:val="none" w:sz="0" w:space="0" w:color="auto"/>
        <w:bottom w:val="none" w:sz="0" w:space="0" w:color="auto"/>
        <w:right w:val="none" w:sz="0" w:space="0" w:color="auto"/>
      </w:divBdr>
    </w:div>
    <w:div w:id="683753687">
      <w:bodyDiv w:val="1"/>
      <w:marLeft w:val="0"/>
      <w:marRight w:val="0"/>
      <w:marTop w:val="0"/>
      <w:marBottom w:val="0"/>
      <w:divBdr>
        <w:top w:val="none" w:sz="0" w:space="0" w:color="auto"/>
        <w:left w:val="none" w:sz="0" w:space="0" w:color="auto"/>
        <w:bottom w:val="none" w:sz="0" w:space="0" w:color="auto"/>
        <w:right w:val="none" w:sz="0" w:space="0" w:color="auto"/>
      </w:divBdr>
    </w:div>
    <w:div w:id="685403819">
      <w:bodyDiv w:val="1"/>
      <w:marLeft w:val="0"/>
      <w:marRight w:val="0"/>
      <w:marTop w:val="0"/>
      <w:marBottom w:val="0"/>
      <w:divBdr>
        <w:top w:val="none" w:sz="0" w:space="0" w:color="auto"/>
        <w:left w:val="none" w:sz="0" w:space="0" w:color="auto"/>
        <w:bottom w:val="none" w:sz="0" w:space="0" w:color="auto"/>
        <w:right w:val="none" w:sz="0" w:space="0" w:color="auto"/>
      </w:divBdr>
    </w:div>
    <w:div w:id="699084254">
      <w:bodyDiv w:val="1"/>
      <w:marLeft w:val="0"/>
      <w:marRight w:val="0"/>
      <w:marTop w:val="0"/>
      <w:marBottom w:val="0"/>
      <w:divBdr>
        <w:top w:val="none" w:sz="0" w:space="0" w:color="auto"/>
        <w:left w:val="none" w:sz="0" w:space="0" w:color="auto"/>
        <w:bottom w:val="none" w:sz="0" w:space="0" w:color="auto"/>
        <w:right w:val="none" w:sz="0" w:space="0" w:color="auto"/>
      </w:divBdr>
    </w:div>
    <w:div w:id="699209247">
      <w:bodyDiv w:val="1"/>
      <w:marLeft w:val="0"/>
      <w:marRight w:val="0"/>
      <w:marTop w:val="0"/>
      <w:marBottom w:val="0"/>
      <w:divBdr>
        <w:top w:val="none" w:sz="0" w:space="0" w:color="auto"/>
        <w:left w:val="none" w:sz="0" w:space="0" w:color="auto"/>
        <w:bottom w:val="none" w:sz="0" w:space="0" w:color="auto"/>
        <w:right w:val="none" w:sz="0" w:space="0" w:color="auto"/>
      </w:divBdr>
    </w:div>
    <w:div w:id="707338834">
      <w:bodyDiv w:val="1"/>
      <w:marLeft w:val="0"/>
      <w:marRight w:val="0"/>
      <w:marTop w:val="0"/>
      <w:marBottom w:val="0"/>
      <w:divBdr>
        <w:top w:val="none" w:sz="0" w:space="0" w:color="auto"/>
        <w:left w:val="none" w:sz="0" w:space="0" w:color="auto"/>
        <w:bottom w:val="none" w:sz="0" w:space="0" w:color="auto"/>
        <w:right w:val="none" w:sz="0" w:space="0" w:color="auto"/>
      </w:divBdr>
    </w:div>
    <w:div w:id="713119047">
      <w:bodyDiv w:val="1"/>
      <w:marLeft w:val="0"/>
      <w:marRight w:val="0"/>
      <w:marTop w:val="0"/>
      <w:marBottom w:val="0"/>
      <w:divBdr>
        <w:top w:val="none" w:sz="0" w:space="0" w:color="auto"/>
        <w:left w:val="none" w:sz="0" w:space="0" w:color="auto"/>
        <w:bottom w:val="none" w:sz="0" w:space="0" w:color="auto"/>
        <w:right w:val="none" w:sz="0" w:space="0" w:color="auto"/>
      </w:divBdr>
    </w:div>
    <w:div w:id="715664205">
      <w:bodyDiv w:val="1"/>
      <w:marLeft w:val="0"/>
      <w:marRight w:val="0"/>
      <w:marTop w:val="0"/>
      <w:marBottom w:val="0"/>
      <w:divBdr>
        <w:top w:val="none" w:sz="0" w:space="0" w:color="auto"/>
        <w:left w:val="none" w:sz="0" w:space="0" w:color="auto"/>
        <w:bottom w:val="none" w:sz="0" w:space="0" w:color="auto"/>
        <w:right w:val="none" w:sz="0" w:space="0" w:color="auto"/>
      </w:divBdr>
    </w:div>
    <w:div w:id="724523301">
      <w:bodyDiv w:val="1"/>
      <w:marLeft w:val="0"/>
      <w:marRight w:val="0"/>
      <w:marTop w:val="0"/>
      <w:marBottom w:val="0"/>
      <w:divBdr>
        <w:top w:val="none" w:sz="0" w:space="0" w:color="auto"/>
        <w:left w:val="none" w:sz="0" w:space="0" w:color="auto"/>
        <w:bottom w:val="none" w:sz="0" w:space="0" w:color="auto"/>
        <w:right w:val="none" w:sz="0" w:space="0" w:color="auto"/>
      </w:divBdr>
    </w:div>
    <w:div w:id="730811556">
      <w:bodyDiv w:val="1"/>
      <w:marLeft w:val="0"/>
      <w:marRight w:val="0"/>
      <w:marTop w:val="0"/>
      <w:marBottom w:val="0"/>
      <w:divBdr>
        <w:top w:val="none" w:sz="0" w:space="0" w:color="auto"/>
        <w:left w:val="none" w:sz="0" w:space="0" w:color="auto"/>
        <w:bottom w:val="none" w:sz="0" w:space="0" w:color="auto"/>
        <w:right w:val="none" w:sz="0" w:space="0" w:color="auto"/>
      </w:divBdr>
    </w:div>
    <w:div w:id="735132629">
      <w:bodyDiv w:val="1"/>
      <w:marLeft w:val="0"/>
      <w:marRight w:val="0"/>
      <w:marTop w:val="0"/>
      <w:marBottom w:val="0"/>
      <w:divBdr>
        <w:top w:val="none" w:sz="0" w:space="0" w:color="auto"/>
        <w:left w:val="none" w:sz="0" w:space="0" w:color="auto"/>
        <w:bottom w:val="none" w:sz="0" w:space="0" w:color="auto"/>
        <w:right w:val="none" w:sz="0" w:space="0" w:color="auto"/>
      </w:divBdr>
    </w:div>
    <w:div w:id="737555776">
      <w:bodyDiv w:val="1"/>
      <w:marLeft w:val="0"/>
      <w:marRight w:val="0"/>
      <w:marTop w:val="0"/>
      <w:marBottom w:val="0"/>
      <w:divBdr>
        <w:top w:val="none" w:sz="0" w:space="0" w:color="auto"/>
        <w:left w:val="none" w:sz="0" w:space="0" w:color="auto"/>
        <w:bottom w:val="none" w:sz="0" w:space="0" w:color="auto"/>
        <w:right w:val="none" w:sz="0" w:space="0" w:color="auto"/>
      </w:divBdr>
    </w:div>
    <w:div w:id="751002561">
      <w:bodyDiv w:val="1"/>
      <w:marLeft w:val="0"/>
      <w:marRight w:val="0"/>
      <w:marTop w:val="0"/>
      <w:marBottom w:val="0"/>
      <w:divBdr>
        <w:top w:val="none" w:sz="0" w:space="0" w:color="auto"/>
        <w:left w:val="none" w:sz="0" w:space="0" w:color="auto"/>
        <w:bottom w:val="none" w:sz="0" w:space="0" w:color="auto"/>
        <w:right w:val="none" w:sz="0" w:space="0" w:color="auto"/>
      </w:divBdr>
    </w:div>
    <w:div w:id="758673369">
      <w:bodyDiv w:val="1"/>
      <w:marLeft w:val="0"/>
      <w:marRight w:val="0"/>
      <w:marTop w:val="0"/>
      <w:marBottom w:val="0"/>
      <w:divBdr>
        <w:top w:val="none" w:sz="0" w:space="0" w:color="auto"/>
        <w:left w:val="none" w:sz="0" w:space="0" w:color="auto"/>
        <w:bottom w:val="none" w:sz="0" w:space="0" w:color="auto"/>
        <w:right w:val="none" w:sz="0" w:space="0" w:color="auto"/>
      </w:divBdr>
    </w:div>
    <w:div w:id="760250091">
      <w:bodyDiv w:val="1"/>
      <w:marLeft w:val="0"/>
      <w:marRight w:val="0"/>
      <w:marTop w:val="0"/>
      <w:marBottom w:val="0"/>
      <w:divBdr>
        <w:top w:val="none" w:sz="0" w:space="0" w:color="auto"/>
        <w:left w:val="none" w:sz="0" w:space="0" w:color="auto"/>
        <w:bottom w:val="none" w:sz="0" w:space="0" w:color="auto"/>
        <w:right w:val="none" w:sz="0" w:space="0" w:color="auto"/>
      </w:divBdr>
    </w:div>
    <w:div w:id="764106301">
      <w:bodyDiv w:val="1"/>
      <w:marLeft w:val="0"/>
      <w:marRight w:val="0"/>
      <w:marTop w:val="0"/>
      <w:marBottom w:val="0"/>
      <w:divBdr>
        <w:top w:val="none" w:sz="0" w:space="0" w:color="auto"/>
        <w:left w:val="none" w:sz="0" w:space="0" w:color="auto"/>
        <w:bottom w:val="none" w:sz="0" w:space="0" w:color="auto"/>
        <w:right w:val="none" w:sz="0" w:space="0" w:color="auto"/>
      </w:divBdr>
    </w:div>
    <w:div w:id="767189629">
      <w:bodyDiv w:val="1"/>
      <w:marLeft w:val="0"/>
      <w:marRight w:val="0"/>
      <w:marTop w:val="0"/>
      <w:marBottom w:val="0"/>
      <w:divBdr>
        <w:top w:val="none" w:sz="0" w:space="0" w:color="auto"/>
        <w:left w:val="none" w:sz="0" w:space="0" w:color="auto"/>
        <w:bottom w:val="none" w:sz="0" w:space="0" w:color="auto"/>
        <w:right w:val="none" w:sz="0" w:space="0" w:color="auto"/>
      </w:divBdr>
    </w:div>
    <w:div w:id="774250397">
      <w:bodyDiv w:val="1"/>
      <w:marLeft w:val="0"/>
      <w:marRight w:val="0"/>
      <w:marTop w:val="0"/>
      <w:marBottom w:val="0"/>
      <w:divBdr>
        <w:top w:val="none" w:sz="0" w:space="0" w:color="auto"/>
        <w:left w:val="none" w:sz="0" w:space="0" w:color="auto"/>
        <w:bottom w:val="none" w:sz="0" w:space="0" w:color="auto"/>
        <w:right w:val="none" w:sz="0" w:space="0" w:color="auto"/>
      </w:divBdr>
    </w:div>
    <w:div w:id="781993423">
      <w:bodyDiv w:val="1"/>
      <w:marLeft w:val="0"/>
      <w:marRight w:val="0"/>
      <w:marTop w:val="0"/>
      <w:marBottom w:val="0"/>
      <w:divBdr>
        <w:top w:val="none" w:sz="0" w:space="0" w:color="auto"/>
        <w:left w:val="none" w:sz="0" w:space="0" w:color="auto"/>
        <w:bottom w:val="none" w:sz="0" w:space="0" w:color="auto"/>
        <w:right w:val="none" w:sz="0" w:space="0" w:color="auto"/>
      </w:divBdr>
    </w:div>
    <w:div w:id="785394786">
      <w:bodyDiv w:val="1"/>
      <w:marLeft w:val="0"/>
      <w:marRight w:val="0"/>
      <w:marTop w:val="0"/>
      <w:marBottom w:val="0"/>
      <w:divBdr>
        <w:top w:val="none" w:sz="0" w:space="0" w:color="auto"/>
        <w:left w:val="none" w:sz="0" w:space="0" w:color="auto"/>
        <w:bottom w:val="none" w:sz="0" w:space="0" w:color="auto"/>
        <w:right w:val="none" w:sz="0" w:space="0" w:color="auto"/>
      </w:divBdr>
    </w:div>
    <w:div w:id="788161415">
      <w:bodyDiv w:val="1"/>
      <w:marLeft w:val="0"/>
      <w:marRight w:val="0"/>
      <w:marTop w:val="0"/>
      <w:marBottom w:val="0"/>
      <w:divBdr>
        <w:top w:val="none" w:sz="0" w:space="0" w:color="auto"/>
        <w:left w:val="none" w:sz="0" w:space="0" w:color="auto"/>
        <w:bottom w:val="none" w:sz="0" w:space="0" w:color="auto"/>
        <w:right w:val="none" w:sz="0" w:space="0" w:color="auto"/>
      </w:divBdr>
    </w:div>
    <w:div w:id="791094403">
      <w:bodyDiv w:val="1"/>
      <w:marLeft w:val="0"/>
      <w:marRight w:val="0"/>
      <w:marTop w:val="0"/>
      <w:marBottom w:val="0"/>
      <w:divBdr>
        <w:top w:val="none" w:sz="0" w:space="0" w:color="auto"/>
        <w:left w:val="none" w:sz="0" w:space="0" w:color="auto"/>
        <w:bottom w:val="none" w:sz="0" w:space="0" w:color="auto"/>
        <w:right w:val="none" w:sz="0" w:space="0" w:color="auto"/>
      </w:divBdr>
    </w:div>
    <w:div w:id="794106583">
      <w:bodyDiv w:val="1"/>
      <w:marLeft w:val="0"/>
      <w:marRight w:val="0"/>
      <w:marTop w:val="0"/>
      <w:marBottom w:val="0"/>
      <w:divBdr>
        <w:top w:val="none" w:sz="0" w:space="0" w:color="auto"/>
        <w:left w:val="none" w:sz="0" w:space="0" w:color="auto"/>
        <w:bottom w:val="none" w:sz="0" w:space="0" w:color="auto"/>
        <w:right w:val="none" w:sz="0" w:space="0" w:color="auto"/>
      </w:divBdr>
    </w:div>
    <w:div w:id="797802121">
      <w:bodyDiv w:val="1"/>
      <w:marLeft w:val="0"/>
      <w:marRight w:val="0"/>
      <w:marTop w:val="0"/>
      <w:marBottom w:val="0"/>
      <w:divBdr>
        <w:top w:val="none" w:sz="0" w:space="0" w:color="auto"/>
        <w:left w:val="none" w:sz="0" w:space="0" w:color="auto"/>
        <w:bottom w:val="none" w:sz="0" w:space="0" w:color="auto"/>
        <w:right w:val="none" w:sz="0" w:space="0" w:color="auto"/>
      </w:divBdr>
    </w:div>
    <w:div w:id="803962705">
      <w:bodyDiv w:val="1"/>
      <w:marLeft w:val="0"/>
      <w:marRight w:val="0"/>
      <w:marTop w:val="0"/>
      <w:marBottom w:val="0"/>
      <w:divBdr>
        <w:top w:val="none" w:sz="0" w:space="0" w:color="auto"/>
        <w:left w:val="none" w:sz="0" w:space="0" w:color="auto"/>
        <w:bottom w:val="none" w:sz="0" w:space="0" w:color="auto"/>
        <w:right w:val="none" w:sz="0" w:space="0" w:color="auto"/>
      </w:divBdr>
    </w:div>
    <w:div w:id="812678906">
      <w:bodyDiv w:val="1"/>
      <w:marLeft w:val="0"/>
      <w:marRight w:val="0"/>
      <w:marTop w:val="0"/>
      <w:marBottom w:val="0"/>
      <w:divBdr>
        <w:top w:val="none" w:sz="0" w:space="0" w:color="auto"/>
        <w:left w:val="none" w:sz="0" w:space="0" w:color="auto"/>
        <w:bottom w:val="none" w:sz="0" w:space="0" w:color="auto"/>
        <w:right w:val="none" w:sz="0" w:space="0" w:color="auto"/>
      </w:divBdr>
    </w:div>
    <w:div w:id="814758040">
      <w:bodyDiv w:val="1"/>
      <w:marLeft w:val="0"/>
      <w:marRight w:val="0"/>
      <w:marTop w:val="0"/>
      <w:marBottom w:val="0"/>
      <w:divBdr>
        <w:top w:val="none" w:sz="0" w:space="0" w:color="auto"/>
        <w:left w:val="none" w:sz="0" w:space="0" w:color="auto"/>
        <w:bottom w:val="none" w:sz="0" w:space="0" w:color="auto"/>
        <w:right w:val="none" w:sz="0" w:space="0" w:color="auto"/>
      </w:divBdr>
    </w:div>
    <w:div w:id="826898598">
      <w:bodyDiv w:val="1"/>
      <w:marLeft w:val="0"/>
      <w:marRight w:val="0"/>
      <w:marTop w:val="0"/>
      <w:marBottom w:val="0"/>
      <w:divBdr>
        <w:top w:val="none" w:sz="0" w:space="0" w:color="auto"/>
        <w:left w:val="none" w:sz="0" w:space="0" w:color="auto"/>
        <w:bottom w:val="none" w:sz="0" w:space="0" w:color="auto"/>
        <w:right w:val="none" w:sz="0" w:space="0" w:color="auto"/>
      </w:divBdr>
    </w:div>
    <w:div w:id="828054741">
      <w:bodyDiv w:val="1"/>
      <w:marLeft w:val="0"/>
      <w:marRight w:val="0"/>
      <w:marTop w:val="0"/>
      <w:marBottom w:val="0"/>
      <w:divBdr>
        <w:top w:val="none" w:sz="0" w:space="0" w:color="auto"/>
        <w:left w:val="none" w:sz="0" w:space="0" w:color="auto"/>
        <w:bottom w:val="none" w:sz="0" w:space="0" w:color="auto"/>
        <w:right w:val="none" w:sz="0" w:space="0" w:color="auto"/>
      </w:divBdr>
    </w:div>
    <w:div w:id="833958512">
      <w:bodyDiv w:val="1"/>
      <w:marLeft w:val="0"/>
      <w:marRight w:val="0"/>
      <w:marTop w:val="0"/>
      <w:marBottom w:val="0"/>
      <w:divBdr>
        <w:top w:val="none" w:sz="0" w:space="0" w:color="auto"/>
        <w:left w:val="none" w:sz="0" w:space="0" w:color="auto"/>
        <w:bottom w:val="none" w:sz="0" w:space="0" w:color="auto"/>
        <w:right w:val="none" w:sz="0" w:space="0" w:color="auto"/>
      </w:divBdr>
    </w:div>
    <w:div w:id="835994179">
      <w:bodyDiv w:val="1"/>
      <w:marLeft w:val="0"/>
      <w:marRight w:val="0"/>
      <w:marTop w:val="0"/>
      <w:marBottom w:val="0"/>
      <w:divBdr>
        <w:top w:val="none" w:sz="0" w:space="0" w:color="auto"/>
        <w:left w:val="none" w:sz="0" w:space="0" w:color="auto"/>
        <w:bottom w:val="none" w:sz="0" w:space="0" w:color="auto"/>
        <w:right w:val="none" w:sz="0" w:space="0" w:color="auto"/>
      </w:divBdr>
    </w:div>
    <w:div w:id="836269439">
      <w:bodyDiv w:val="1"/>
      <w:marLeft w:val="0"/>
      <w:marRight w:val="0"/>
      <w:marTop w:val="0"/>
      <w:marBottom w:val="0"/>
      <w:divBdr>
        <w:top w:val="none" w:sz="0" w:space="0" w:color="auto"/>
        <w:left w:val="none" w:sz="0" w:space="0" w:color="auto"/>
        <w:bottom w:val="none" w:sz="0" w:space="0" w:color="auto"/>
        <w:right w:val="none" w:sz="0" w:space="0" w:color="auto"/>
      </w:divBdr>
    </w:div>
    <w:div w:id="837188240">
      <w:bodyDiv w:val="1"/>
      <w:marLeft w:val="0"/>
      <w:marRight w:val="0"/>
      <w:marTop w:val="0"/>
      <w:marBottom w:val="0"/>
      <w:divBdr>
        <w:top w:val="none" w:sz="0" w:space="0" w:color="auto"/>
        <w:left w:val="none" w:sz="0" w:space="0" w:color="auto"/>
        <w:bottom w:val="none" w:sz="0" w:space="0" w:color="auto"/>
        <w:right w:val="none" w:sz="0" w:space="0" w:color="auto"/>
      </w:divBdr>
    </w:div>
    <w:div w:id="841890922">
      <w:bodyDiv w:val="1"/>
      <w:marLeft w:val="0"/>
      <w:marRight w:val="0"/>
      <w:marTop w:val="0"/>
      <w:marBottom w:val="0"/>
      <w:divBdr>
        <w:top w:val="none" w:sz="0" w:space="0" w:color="auto"/>
        <w:left w:val="none" w:sz="0" w:space="0" w:color="auto"/>
        <w:bottom w:val="none" w:sz="0" w:space="0" w:color="auto"/>
        <w:right w:val="none" w:sz="0" w:space="0" w:color="auto"/>
      </w:divBdr>
    </w:div>
    <w:div w:id="843203631">
      <w:bodyDiv w:val="1"/>
      <w:marLeft w:val="0"/>
      <w:marRight w:val="0"/>
      <w:marTop w:val="0"/>
      <w:marBottom w:val="0"/>
      <w:divBdr>
        <w:top w:val="none" w:sz="0" w:space="0" w:color="auto"/>
        <w:left w:val="none" w:sz="0" w:space="0" w:color="auto"/>
        <w:bottom w:val="none" w:sz="0" w:space="0" w:color="auto"/>
        <w:right w:val="none" w:sz="0" w:space="0" w:color="auto"/>
      </w:divBdr>
    </w:div>
    <w:div w:id="843326163">
      <w:bodyDiv w:val="1"/>
      <w:marLeft w:val="0"/>
      <w:marRight w:val="0"/>
      <w:marTop w:val="0"/>
      <w:marBottom w:val="0"/>
      <w:divBdr>
        <w:top w:val="none" w:sz="0" w:space="0" w:color="auto"/>
        <w:left w:val="none" w:sz="0" w:space="0" w:color="auto"/>
        <w:bottom w:val="none" w:sz="0" w:space="0" w:color="auto"/>
        <w:right w:val="none" w:sz="0" w:space="0" w:color="auto"/>
      </w:divBdr>
    </w:div>
    <w:div w:id="843935574">
      <w:bodyDiv w:val="1"/>
      <w:marLeft w:val="0"/>
      <w:marRight w:val="0"/>
      <w:marTop w:val="0"/>
      <w:marBottom w:val="0"/>
      <w:divBdr>
        <w:top w:val="none" w:sz="0" w:space="0" w:color="auto"/>
        <w:left w:val="none" w:sz="0" w:space="0" w:color="auto"/>
        <w:bottom w:val="none" w:sz="0" w:space="0" w:color="auto"/>
        <w:right w:val="none" w:sz="0" w:space="0" w:color="auto"/>
      </w:divBdr>
    </w:div>
    <w:div w:id="859587491">
      <w:bodyDiv w:val="1"/>
      <w:marLeft w:val="0"/>
      <w:marRight w:val="0"/>
      <w:marTop w:val="0"/>
      <w:marBottom w:val="0"/>
      <w:divBdr>
        <w:top w:val="none" w:sz="0" w:space="0" w:color="auto"/>
        <w:left w:val="none" w:sz="0" w:space="0" w:color="auto"/>
        <w:bottom w:val="none" w:sz="0" w:space="0" w:color="auto"/>
        <w:right w:val="none" w:sz="0" w:space="0" w:color="auto"/>
      </w:divBdr>
    </w:div>
    <w:div w:id="859701905">
      <w:bodyDiv w:val="1"/>
      <w:marLeft w:val="0"/>
      <w:marRight w:val="0"/>
      <w:marTop w:val="0"/>
      <w:marBottom w:val="0"/>
      <w:divBdr>
        <w:top w:val="none" w:sz="0" w:space="0" w:color="auto"/>
        <w:left w:val="none" w:sz="0" w:space="0" w:color="auto"/>
        <w:bottom w:val="none" w:sz="0" w:space="0" w:color="auto"/>
        <w:right w:val="none" w:sz="0" w:space="0" w:color="auto"/>
      </w:divBdr>
    </w:div>
    <w:div w:id="866917731">
      <w:bodyDiv w:val="1"/>
      <w:marLeft w:val="0"/>
      <w:marRight w:val="0"/>
      <w:marTop w:val="0"/>
      <w:marBottom w:val="0"/>
      <w:divBdr>
        <w:top w:val="none" w:sz="0" w:space="0" w:color="auto"/>
        <w:left w:val="none" w:sz="0" w:space="0" w:color="auto"/>
        <w:bottom w:val="none" w:sz="0" w:space="0" w:color="auto"/>
        <w:right w:val="none" w:sz="0" w:space="0" w:color="auto"/>
      </w:divBdr>
    </w:div>
    <w:div w:id="877397943">
      <w:bodyDiv w:val="1"/>
      <w:marLeft w:val="0"/>
      <w:marRight w:val="0"/>
      <w:marTop w:val="0"/>
      <w:marBottom w:val="0"/>
      <w:divBdr>
        <w:top w:val="none" w:sz="0" w:space="0" w:color="auto"/>
        <w:left w:val="none" w:sz="0" w:space="0" w:color="auto"/>
        <w:bottom w:val="none" w:sz="0" w:space="0" w:color="auto"/>
        <w:right w:val="none" w:sz="0" w:space="0" w:color="auto"/>
      </w:divBdr>
    </w:div>
    <w:div w:id="879317805">
      <w:bodyDiv w:val="1"/>
      <w:marLeft w:val="0"/>
      <w:marRight w:val="0"/>
      <w:marTop w:val="0"/>
      <w:marBottom w:val="0"/>
      <w:divBdr>
        <w:top w:val="none" w:sz="0" w:space="0" w:color="auto"/>
        <w:left w:val="none" w:sz="0" w:space="0" w:color="auto"/>
        <w:bottom w:val="none" w:sz="0" w:space="0" w:color="auto"/>
        <w:right w:val="none" w:sz="0" w:space="0" w:color="auto"/>
      </w:divBdr>
    </w:div>
    <w:div w:id="882250323">
      <w:bodyDiv w:val="1"/>
      <w:marLeft w:val="0"/>
      <w:marRight w:val="0"/>
      <w:marTop w:val="0"/>
      <w:marBottom w:val="0"/>
      <w:divBdr>
        <w:top w:val="none" w:sz="0" w:space="0" w:color="auto"/>
        <w:left w:val="none" w:sz="0" w:space="0" w:color="auto"/>
        <w:bottom w:val="none" w:sz="0" w:space="0" w:color="auto"/>
        <w:right w:val="none" w:sz="0" w:space="0" w:color="auto"/>
      </w:divBdr>
    </w:div>
    <w:div w:id="883444361">
      <w:bodyDiv w:val="1"/>
      <w:marLeft w:val="0"/>
      <w:marRight w:val="0"/>
      <w:marTop w:val="0"/>
      <w:marBottom w:val="0"/>
      <w:divBdr>
        <w:top w:val="none" w:sz="0" w:space="0" w:color="auto"/>
        <w:left w:val="none" w:sz="0" w:space="0" w:color="auto"/>
        <w:bottom w:val="none" w:sz="0" w:space="0" w:color="auto"/>
        <w:right w:val="none" w:sz="0" w:space="0" w:color="auto"/>
      </w:divBdr>
    </w:div>
    <w:div w:id="887378121">
      <w:bodyDiv w:val="1"/>
      <w:marLeft w:val="0"/>
      <w:marRight w:val="0"/>
      <w:marTop w:val="0"/>
      <w:marBottom w:val="0"/>
      <w:divBdr>
        <w:top w:val="none" w:sz="0" w:space="0" w:color="auto"/>
        <w:left w:val="none" w:sz="0" w:space="0" w:color="auto"/>
        <w:bottom w:val="none" w:sz="0" w:space="0" w:color="auto"/>
        <w:right w:val="none" w:sz="0" w:space="0" w:color="auto"/>
      </w:divBdr>
    </w:div>
    <w:div w:id="891235156">
      <w:bodyDiv w:val="1"/>
      <w:marLeft w:val="0"/>
      <w:marRight w:val="0"/>
      <w:marTop w:val="0"/>
      <w:marBottom w:val="0"/>
      <w:divBdr>
        <w:top w:val="none" w:sz="0" w:space="0" w:color="auto"/>
        <w:left w:val="none" w:sz="0" w:space="0" w:color="auto"/>
        <w:bottom w:val="none" w:sz="0" w:space="0" w:color="auto"/>
        <w:right w:val="none" w:sz="0" w:space="0" w:color="auto"/>
      </w:divBdr>
    </w:div>
    <w:div w:id="892038785">
      <w:bodyDiv w:val="1"/>
      <w:marLeft w:val="0"/>
      <w:marRight w:val="0"/>
      <w:marTop w:val="0"/>
      <w:marBottom w:val="0"/>
      <w:divBdr>
        <w:top w:val="none" w:sz="0" w:space="0" w:color="auto"/>
        <w:left w:val="none" w:sz="0" w:space="0" w:color="auto"/>
        <w:bottom w:val="none" w:sz="0" w:space="0" w:color="auto"/>
        <w:right w:val="none" w:sz="0" w:space="0" w:color="auto"/>
      </w:divBdr>
    </w:div>
    <w:div w:id="900602384">
      <w:bodyDiv w:val="1"/>
      <w:marLeft w:val="0"/>
      <w:marRight w:val="0"/>
      <w:marTop w:val="0"/>
      <w:marBottom w:val="0"/>
      <w:divBdr>
        <w:top w:val="none" w:sz="0" w:space="0" w:color="auto"/>
        <w:left w:val="none" w:sz="0" w:space="0" w:color="auto"/>
        <w:bottom w:val="none" w:sz="0" w:space="0" w:color="auto"/>
        <w:right w:val="none" w:sz="0" w:space="0" w:color="auto"/>
      </w:divBdr>
    </w:div>
    <w:div w:id="903030082">
      <w:bodyDiv w:val="1"/>
      <w:marLeft w:val="0"/>
      <w:marRight w:val="0"/>
      <w:marTop w:val="0"/>
      <w:marBottom w:val="0"/>
      <w:divBdr>
        <w:top w:val="none" w:sz="0" w:space="0" w:color="auto"/>
        <w:left w:val="none" w:sz="0" w:space="0" w:color="auto"/>
        <w:bottom w:val="none" w:sz="0" w:space="0" w:color="auto"/>
        <w:right w:val="none" w:sz="0" w:space="0" w:color="auto"/>
      </w:divBdr>
    </w:div>
    <w:div w:id="903183424">
      <w:bodyDiv w:val="1"/>
      <w:marLeft w:val="0"/>
      <w:marRight w:val="0"/>
      <w:marTop w:val="0"/>
      <w:marBottom w:val="0"/>
      <w:divBdr>
        <w:top w:val="none" w:sz="0" w:space="0" w:color="auto"/>
        <w:left w:val="none" w:sz="0" w:space="0" w:color="auto"/>
        <w:bottom w:val="none" w:sz="0" w:space="0" w:color="auto"/>
        <w:right w:val="none" w:sz="0" w:space="0" w:color="auto"/>
      </w:divBdr>
    </w:div>
    <w:div w:id="914627654">
      <w:bodyDiv w:val="1"/>
      <w:marLeft w:val="0"/>
      <w:marRight w:val="0"/>
      <w:marTop w:val="0"/>
      <w:marBottom w:val="0"/>
      <w:divBdr>
        <w:top w:val="none" w:sz="0" w:space="0" w:color="auto"/>
        <w:left w:val="none" w:sz="0" w:space="0" w:color="auto"/>
        <w:bottom w:val="none" w:sz="0" w:space="0" w:color="auto"/>
        <w:right w:val="none" w:sz="0" w:space="0" w:color="auto"/>
      </w:divBdr>
    </w:div>
    <w:div w:id="922640725">
      <w:bodyDiv w:val="1"/>
      <w:marLeft w:val="0"/>
      <w:marRight w:val="0"/>
      <w:marTop w:val="0"/>
      <w:marBottom w:val="0"/>
      <w:divBdr>
        <w:top w:val="none" w:sz="0" w:space="0" w:color="auto"/>
        <w:left w:val="none" w:sz="0" w:space="0" w:color="auto"/>
        <w:bottom w:val="none" w:sz="0" w:space="0" w:color="auto"/>
        <w:right w:val="none" w:sz="0" w:space="0" w:color="auto"/>
      </w:divBdr>
    </w:div>
    <w:div w:id="926160392">
      <w:bodyDiv w:val="1"/>
      <w:marLeft w:val="0"/>
      <w:marRight w:val="0"/>
      <w:marTop w:val="0"/>
      <w:marBottom w:val="0"/>
      <w:divBdr>
        <w:top w:val="none" w:sz="0" w:space="0" w:color="auto"/>
        <w:left w:val="none" w:sz="0" w:space="0" w:color="auto"/>
        <w:bottom w:val="none" w:sz="0" w:space="0" w:color="auto"/>
        <w:right w:val="none" w:sz="0" w:space="0" w:color="auto"/>
      </w:divBdr>
    </w:div>
    <w:div w:id="934704495">
      <w:bodyDiv w:val="1"/>
      <w:marLeft w:val="0"/>
      <w:marRight w:val="0"/>
      <w:marTop w:val="0"/>
      <w:marBottom w:val="0"/>
      <w:divBdr>
        <w:top w:val="none" w:sz="0" w:space="0" w:color="auto"/>
        <w:left w:val="none" w:sz="0" w:space="0" w:color="auto"/>
        <w:bottom w:val="none" w:sz="0" w:space="0" w:color="auto"/>
        <w:right w:val="none" w:sz="0" w:space="0" w:color="auto"/>
      </w:divBdr>
    </w:div>
    <w:div w:id="942155162">
      <w:bodyDiv w:val="1"/>
      <w:marLeft w:val="0"/>
      <w:marRight w:val="0"/>
      <w:marTop w:val="0"/>
      <w:marBottom w:val="0"/>
      <w:divBdr>
        <w:top w:val="none" w:sz="0" w:space="0" w:color="auto"/>
        <w:left w:val="none" w:sz="0" w:space="0" w:color="auto"/>
        <w:bottom w:val="none" w:sz="0" w:space="0" w:color="auto"/>
        <w:right w:val="none" w:sz="0" w:space="0" w:color="auto"/>
      </w:divBdr>
    </w:div>
    <w:div w:id="948507157">
      <w:bodyDiv w:val="1"/>
      <w:marLeft w:val="0"/>
      <w:marRight w:val="0"/>
      <w:marTop w:val="0"/>
      <w:marBottom w:val="0"/>
      <w:divBdr>
        <w:top w:val="none" w:sz="0" w:space="0" w:color="auto"/>
        <w:left w:val="none" w:sz="0" w:space="0" w:color="auto"/>
        <w:bottom w:val="none" w:sz="0" w:space="0" w:color="auto"/>
        <w:right w:val="none" w:sz="0" w:space="0" w:color="auto"/>
      </w:divBdr>
    </w:div>
    <w:div w:id="956523213">
      <w:bodyDiv w:val="1"/>
      <w:marLeft w:val="0"/>
      <w:marRight w:val="0"/>
      <w:marTop w:val="0"/>
      <w:marBottom w:val="0"/>
      <w:divBdr>
        <w:top w:val="none" w:sz="0" w:space="0" w:color="auto"/>
        <w:left w:val="none" w:sz="0" w:space="0" w:color="auto"/>
        <w:bottom w:val="none" w:sz="0" w:space="0" w:color="auto"/>
        <w:right w:val="none" w:sz="0" w:space="0" w:color="auto"/>
      </w:divBdr>
    </w:div>
    <w:div w:id="956645929">
      <w:bodyDiv w:val="1"/>
      <w:marLeft w:val="0"/>
      <w:marRight w:val="0"/>
      <w:marTop w:val="0"/>
      <w:marBottom w:val="0"/>
      <w:divBdr>
        <w:top w:val="none" w:sz="0" w:space="0" w:color="auto"/>
        <w:left w:val="none" w:sz="0" w:space="0" w:color="auto"/>
        <w:bottom w:val="none" w:sz="0" w:space="0" w:color="auto"/>
        <w:right w:val="none" w:sz="0" w:space="0" w:color="auto"/>
      </w:divBdr>
    </w:div>
    <w:div w:id="961881148">
      <w:bodyDiv w:val="1"/>
      <w:marLeft w:val="0"/>
      <w:marRight w:val="0"/>
      <w:marTop w:val="0"/>
      <w:marBottom w:val="0"/>
      <w:divBdr>
        <w:top w:val="none" w:sz="0" w:space="0" w:color="auto"/>
        <w:left w:val="none" w:sz="0" w:space="0" w:color="auto"/>
        <w:bottom w:val="none" w:sz="0" w:space="0" w:color="auto"/>
        <w:right w:val="none" w:sz="0" w:space="0" w:color="auto"/>
      </w:divBdr>
    </w:div>
    <w:div w:id="968701208">
      <w:bodyDiv w:val="1"/>
      <w:marLeft w:val="0"/>
      <w:marRight w:val="0"/>
      <w:marTop w:val="0"/>
      <w:marBottom w:val="0"/>
      <w:divBdr>
        <w:top w:val="none" w:sz="0" w:space="0" w:color="auto"/>
        <w:left w:val="none" w:sz="0" w:space="0" w:color="auto"/>
        <w:bottom w:val="none" w:sz="0" w:space="0" w:color="auto"/>
        <w:right w:val="none" w:sz="0" w:space="0" w:color="auto"/>
      </w:divBdr>
    </w:div>
    <w:div w:id="973408229">
      <w:bodyDiv w:val="1"/>
      <w:marLeft w:val="0"/>
      <w:marRight w:val="0"/>
      <w:marTop w:val="0"/>
      <w:marBottom w:val="0"/>
      <w:divBdr>
        <w:top w:val="none" w:sz="0" w:space="0" w:color="auto"/>
        <w:left w:val="none" w:sz="0" w:space="0" w:color="auto"/>
        <w:bottom w:val="none" w:sz="0" w:space="0" w:color="auto"/>
        <w:right w:val="none" w:sz="0" w:space="0" w:color="auto"/>
      </w:divBdr>
    </w:div>
    <w:div w:id="976185487">
      <w:bodyDiv w:val="1"/>
      <w:marLeft w:val="0"/>
      <w:marRight w:val="0"/>
      <w:marTop w:val="0"/>
      <w:marBottom w:val="0"/>
      <w:divBdr>
        <w:top w:val="none" w:sz="0" w:space="0" w:color="auto"/>
        <w:left w:val="none" w:sz="0" w:space="0" w:color="auto"/>
        <w:bottom w:val="none" w:sz="0" w:space="0" w:color="auto"/>
        <w:right w:val="none" w:sz="0" w:space="0" w:color="auto"/>
      </w:divBdr>
    </w:div>
    <w:div w:id="978345557">
      <w:bodyDiv w:val="1"/>
      <w:marLeft w:val="0"/>
      <w:marRight w:val="0"/>
      <w:marTop w:val="0"/>
      <w:marBottom w:val="0"/>
      <w:divBdr>
        <w:top w:val="none" w:sz="0" w:space="0" w:color="auto"/>
        <w:left w:val="none" w:sz="0" w:space="0" w:color="auto"/>
        <w:bottom w:val="none" w:sz="0" w:space="0" w:color="auto"/>
        <w:right w:val="none" w:sz="0" w:space="0" w:color="auto"/>
      </w:divBdr>
      <w:divsChild>
        <w:div w:id="342363175">
          <w:marLeft w:val="0"/>
          <w:marRight w:val="0"/>
          <w:marTop w:val="0"/>
          <w:marBottom w:val="285"/>
          <w:divBdr>
            <w:top w:val="none" w:sz="0" w:space="0" w:color="auto"/>
            <w:left w:val="none" w:sz="0" w:space="0" w:color="auto"/>
            <w:bottom w:val="none" w:sz="0" w:space="0" w:color="auto"/>
            <w:right w:val="none" w:sz="0" w:space="0" w:color="auto"/>
          </w:divBdr>
        </w:div>
      </w:divsChild>
    </w:div>
    <w:div w:id="980500275">
      <w:bodyDiv w:val="1"/>
      <w:marLeft w:val="0"/>
      <w:marRight w:val="0"/>
      <w:marTop w:val="0"/>
      <w:marBottom w:val="0"/>
      <w:divBdr>
        <w:top w:val="none" w:sz="0" w:space="0" w:color="auto"/>
        <w:left w:val="none" w:sz="0" w:space="0" w:color="auto"/>
        <w:bottom w:val="none" w:sz="0" w:space="0" w:color="auto"/>
        <w:right w:val="none" w:sz="0" w:space="0" w:color="auto"/>
      </w:divBdr>
    </w:div>
    <w:div w:id="987710411">
      <w:bodyDiv w:val="1"/>
      <w:marLeft w:val="0"/>
      <w:marRight w:val="0"/>
      <w:marTop w:val="0"/>
      <w:marBottom w:val="0"/>
      <w:divBdr>
        <w:top w:val="none" w:sz="0" w:space="0" w:color="auto"/>
        <w:left w:val="none" w:sz="0" w:space="0" w:color="auto"/>
        <w:bottom w:val="none" w:sz="0" w:space="0" w:color="auto"/>
        <w:right w:val="none" w:sz="0" w:space="0" w:color="auto"/>
      </w:divBdr>
    </w:div>
    <w:div w:id="990671641">
      <w:bodyDiv w:val="1"/>
      <w:marLeft w:val="0"/>
      <w:marRight w:val="0"/>
      <w:marTop w:val="0"/>
      <w:marBottom w:val="0"/>
      <w:divBdr>
        <w:top w:val="none" w:sz="0" w:space="0" w:color="auto"/>
        <w:left w:val="none" w:sz="0" w:space="0" w:color="auto"/>
        <w:bottom w:val="none" w:sz="0" w:space="0" w:color="auto"/>
        <w:right w:val="none" w:sz="0" w:space="0" w:color="auto"/>
      </w:divBdr>
    </w:div>
    <w:div w:id="992369346">
      <w:bodyDiv w:val="1"/>
      <w:marLeft w:val="0"/>
      <w:marRight w:val="0"/>
      <w:marTop w:val="0"/>
      <w:marBottom w:val="0"/>
      <w:divBdr>
        <w:top w:val="none" w:sz="0" w:space="0" w:color="auto"/>
        <w:left w:val="none" w:sz="0" w:space="0" w:color="auto"/>
        <w:bottom w:val="none" w:sz="0" w:space="0" w:color="auto"/>
        <w:right w:val="none" w:sz="0" w:space="0" w:color="auto"/>
      </w:divBdr>
    </w:div>
    <w:div w:id="996036614">
      <w:bodyDiv w:val="1"/>
      <w:marLeft w:val="0"/>
      <w:marRight w:val="0"/>
      <w:marTop w:val="0"/>
      <w:marBottom w:val="0"/>
      <w:divBdr>
        <w:top w:val="none" w:sz="0" w:space="0" w:color="auto"/>
        <w:left w:val="none" w:sz="0" w:space="0" w:color="auto"/>
        <w:bottom w:val="none" w:sz="0" w:space="0" w:color="auto"/>
        <w:right w:val="none" w:sz="0" w:space="0" w:color="auto"/>
      </w:divBdr>
    </w:div>
    <w:div w:id="996036658">
      <w:bodyDiv w:val="1"/>
      <w:marLeft w:val="0"/>
      <w:marRight w:val="0"/>
      <w:marTop w:val="0"/>
      <w:marBottom w:val="0"/>
      <w:divBdr>
        <w:top w:val="none" w:sz="0" w:space="0" w:color="auto"/>
        <w:left w:val="none" w:sz="0" w:space="0" w:color="auto"/>
        <w:bottom w:val="none" w:sz="0" w:space="0" w:color="auto"/>
        <w:right w:val="none" w:sz="0" w:space="0" w:color="auto"/>
      </w:divBdr>
    </w:div>
    <w:div w:id="996348204">
      <w:bodyDiv w:val="1"/>
      <w:marLeft w:val="0"/>
      <w:marRight w:val="0"/>
      <w:marTop w:val="0"/>
      <w:marBottom w:val="0"/>
      <w:divBdr>
        <w:top w:val="none" w:sz="0" w:space="0" w:color="auto"/>
        <w:left w:val="none" w:sz="0" w:space="0" w:color="auto"/>
        <w:bottom w:val="none" w:sz="0" w:space="0" w:color="auto"/>
        <w:right w:val="none" w:sz="0" w:space="0" w:color="auto"/>
      </w:divBdr>
    </w:div>
    <w:div w:id="997464841">
      <w:bodyDiv w:val="1"/>
      <w:marLeft w:val="0"/>
      <w:marRight w:val="0"/>
      <w:marTop w:val="0"/>
      <w:marBottom w:val="0"/>
      <w:divBdr>
        <w:top w:val="none" w:sz="0" w:space="0" w:color="auto"/>
        <w:left w:val="none" w:sz="0" w:space="0" w:color="auto"/>
        <w:bottom w:val="none" w:sz="0" w:space="0" w:color="auto"/>
        <w:right w:val="none" w:sz="0" w:space="0" w:color="auto"/>
      </w:divBdr>
    </w:div>
    <w:div w:id="997923130">
      <w:bodyDiv w:val="1"/>
      <w:marLeft w:val="0"/>
      <w:marRight w:val="0"/>
      <w:marTop w:val="0"/>
      <w:marBottom w:val="0"/>
      <w:divBdr>
        <w:top w:val="none" w:sz="0" w:space="0" w:color="auto"/>
        <w:left w:val="none" w:sz="0" w:space="0" w:color="auto"/>
        <w:bottom w:val="none" w:sz="0" w:space="0" w:color="auto"/>
        <w:right w:val="none" w:sz="0" w:space="0" w:color="auto"/>
      </w:divBdr>
      <w:divsChild>
        <w:div w:id="2048601030">
          <w:marLeft w:val="0"/>
          <w:marRight w:val="0"/>
          <w:marTop w:val="0"/>
          <w:marBottom w:val="0"/>
          <w:divBdr>
            <w:top w:val="none" w:sz="0" w:space="0" w:color="auto"/>
            <w:left w:val="none" w:sz="0" w:space="0" w:color="auto"/>
            <w:bottom w:val="none" w:sz="0" w:space="0" w:color="auto"/>
            <w:right w:val="none" w:sz="0" w:space="0" w:color="auto"/>
          </w:divBdr>
        </w:div>
        <w:div w:id="1769231708">
          <w:marLeft w:val="0"/>
          <w:marRight w:val="0"/>
          <w:marTop w:val="0"/>
          <w:marBottom w:val="0"/>
          <w:divBdr>
            <w:top w:val="none" w:sz="0" w:space="0" w:color="auto"/>
            <w:left w:val="none" w:sz="0" w:space="0" w:color="auto"/>
            <w:bottom w:val="none" w:sz="0" w:space="0" w:color="auto"/>
            <w:right w:val="none" w:sz="0" w:space="0" w:color="auto"/>
          </w:divBdr>
        </w:div>
        <w:div w:id="1101796712">
          <w:marLeft w:val="0"/>
          <w:marRight w:val="0"/>
          <w:marTop w:val="0"/>
          <w:marBottom w:val="0"/>
          <w:divBdr>
            <w:top w:val="none" w:sz="0" w:space="0" w:color="auto"/>
            <w:left w:val="none" w:sz="0" w:space="0" w:color="auto"/>
            <w:bottom w:val="none" w:sz="0" w:space="0" w:color="auto"/>
            <w:right w:val="none" w:sz="0" w:space="0" w:color="auto"/>
          </w:divBdr>
        </w:div>
        <w:div w:id="1197424527">
          <w:marLeft w:val="0"/>
          <w:marRight w:val="0"/>
          <w:marTop w:val="0"/>
          <w:marBottom w:val="0"/>
          <w:divBdr>
            <w:top w:val="none" w:sz="0" w:space="0" w:color="auto"/>
            <w:left w:val="none" w:sz="0" w:space="0" w:color="auto"/>
            <w:bottom w:val="none" w:sz="0" w:space="0" w:color="auto"/>
            <w:right w:val="none" w:sz="0" w:space="0" w:color="auto"/>
          </w:divBdr>
        </w:div>
        <w:div w:id="1827166720">
          <w:marLeft w:val="0"/>
          <w:marRight w:val="0"/>
          <w:marTop w:val="0"/>
          <w:marBottom w:val="0"/>
          <w:divBdr>
            <w:top w:val="none" w:sz="0" w:space="0" w:color="auto"/>
            <w:left w:val="none" w:sz="0" w:space="0" w:color="auto"/>
            <w:bottom w:val="none" w:sz="0" w:space="0" w:color="auto"/>
            <w:right w:val="none" w:sz="0" w:space="0" w:color="auto"/>
          </w:divBdr>
        </w:div>
        <w:div w:id="1686785689">
          <w:marLeft w:val="0"/>
          <w:marRight w:val="0"/>
          <w:marTop w:val="0"/>
          <w:marBottom w:val="0"/>
          <w:divBdr>
            <w:top w:val="none" w:sz="0" w:space="0" w:color="auto"/>
            <w:left w:val="none" w:sz="0" w:space="0" w:color="auto"/>
            <w:bottom w:val="none" w:sz="0" w:space="0" w:color="auto"/>
            <w:right w:val="none" w:sz="0" w:space="0" w:color="auto"/>
          </w:divBdr>
        </w:div>
        <w:div w:id="1574661258">
          <w:marLeft w:val="0"/>
          <w:marRight w:val="0"/>
          <w:marTop w:val="0"/>
          <w:marBottom w:val="0"/>
          <w:divBdr>
            <w:top w:val="none" w:sz="0" w:space="0" w:color="auto"/>
            <w:left w:val="none" w:sz="0" w:space="0" w:color="auto"/>
            <w:bottom w:val="none" w:sz="0" w:space="0" w:color="auto"/>
            <w:right w:val="none" w:sz="0" w:space="0" w:color="auto"/>
          </w:divBdr>
        </w:div>
        <w:div w:id="321586048">
          <w:marLeft w:val="0"/>
          <w:marRight w:val="0"/>
          <w:marTop w:val="0"/>
          <w:marBottom w:val="0"/>
          <w:divBdr>
            <w:top w:val="none" w:sz="0" w:space="0" w:color="auto"/>
            <w:left w:val="none" w:sz="0" w:space="0" w:color="auto"/>
            <w:bottom w:val="none" w:sz="0" w:space="0" w:color="auto"/>
            <w:right w:val="none" w:sz="0" w:space="0" w:color="auto"/>
          </w:divBdr>
        </w:div>
        <w:div w:id="1193688854">
          <w:marLeft w:val="0"/>
          <w:marRight w:val="0"/>
          <w:marTop w:val="0"/>
          <w:marBottom w:val="0"/>
          <w:divBdr>
            <w:top w:val="none" w:sz="0" w:space="0" w:color="auto"/>
            <w:left w:val="none" w:sz="0" w:space="0" w:color="auto"/>
            <w:bottom w:val="none" w:sz="0" w:space="0" w:color="auto"/>
            <w:right w:val="none" w:sz="0" w:space="0" w:color="auto"/>
          </w:divBdr>
        </w:div>
      </w:divsChild>
    </w:div>
    <w:div w:id="998195537">
      <w:bodyDiv w:val="1"/>
      <w:marLeft w:val="0"/>
      <w:marRight w:val="0"/>
      <w:marTop w:val="0"/>
      <w:marBottom w:val="0"/>
      <w:divBdr>
        <w:top w:val="none" w:sz="0" w:space="0" w:color="auto"/>
        <w:left w:val="none" w:sz="0" w:space="0" w:color="auto"/>
        <w:bottom w:val="none" w:sz="0" w:space="0" w:color="auto"/>
        <w:right w:val="none" w:sz="0" w:space="0" w:color="auto"/>
      </w:divBdr>
    </w:div>
    <w:div w:id="998996660">
      <w:bodyDiv w:val="1"/>
      <w:marLeft w:val="0"/>
      <w:marRight w:val="0"/>
      <w:marTop w:val="0"/>
      <w:marBottom w:val="0"/>
      <w:divBdr>
        <w:top w:val="none" w:sz="0" w:space="0" w:color="auto"/>
        <w:left w:val="none" w:sz="0" w:space="0" w:color="auto"/>
        <w:bottom w:val="none" w:sz="0" w:space="0" w:color="auto"/>
        <w:right w:val="none" w:sz="0" w:space="0" w:color="auto"/>
      </w:divBdr>
    </w:div>
    <w:div w:id="1000962338">
      <w:bodyDiv w:val="1"/>
      <w:marLeft w:val="0"/>
      <w:marRight w:val="0"/>
      <w:marTop w:val="0"/>
      <w:marBottom w:val="0"/>
      <w:divBdr>
        <w:top w:val="none" w:sz="0" w:space="0" w:color="auto"/>
        <w:left w:val="none" w:sz="0" w:space="0" w:color="auto"/>
        <w:bottom w:val="none" w:sz="0" w:space="0" w:color="auto"/>
        <w:right w:val="none" w:sz="0" w:space="0" w:color="auto"/>
      </w:divBdr>
    </w:div>
    <w:div w:id="1001858936">
      <w:bodyDiv w:val="1"/>
      <w:marLeft w:val="0"/>
      <w:marRight w:val="0"/>
      <w:marTop w:val="0"/>
      <w:marBottom w:val="0"/>
      <w:divBdr>
        <w:top w:val="none" w:sz="0" w:space="0" w:color="auto"/>
        <w:left w:val="none" w:sz="0" w:space="0" w:color="auto"/>
        <w:bottom w:val="none" w:sz="0" w:space="0" w:color="auto"/>
        <w:right w:val="none" w:sz="0" w:space="0" w:color="auto"/>
      </w:divBdr>
    </w:div>
    <w:div w:id="1002776997">
      <w:bodyDiv w:val="1"/>
      <w:marLeft w:val="0"/>
      <w:marRight w:val="0"/>
      <w:marTop w:val="0"/>
      <w:marBottom w:val="0"/>
      <w:divBdr>
        <w:top w:val="none" w:sz="0" w:space="0" w:color="auto"/>
        <w:left w:val="none" w:sz="0" w:space="0" w:color="auto"/>
        <w:bottom w:val="none" w:sz="0" w:space="0" w:color="auto"/>
        <w:right w:val="none" w:sz="0" w:space="0" w:color="auto"/>
      </w:divBdr>
    </w:div>
    <w:div w:id="1005209454">
      <w:bodyDiv w:val="1"/>
      <w:marLeft w:val="0"/>
      <w:marRight w:val="0"/>
      <w:marTop w:val="0"/>
      <w:marBottom w:val="0"/>
      <w:divBdr>
        <w:top w:val="none" w:sz="0" w:space="0" w:color="auto"/>
        <w:left w:val="none" w:sz="0" w:space="0" w:color="auto"/>
        <w:bottom w:val="none" w:sz="0" w:space="0" w:color="auto"/>
        <w:right w:val="none" w:sz="0" w:space="0" w:color="auto"/>
      </w:divBdr>
    </w:div>
    <w:div w:id="1014647922">
      <w:bodyDiv w:val="1"/>
      <w:marLeft w:val="0"/>
      <w:marRight w:val="0"/>
      <w:marTop w:val="0"/>
      <w:marBottom w:val="0"/>
      <w:divBdr>
        <w:top w:val="none" w:sz="0" w:space="0" w:color="auto"/>
        <w:left w:val="none" w:sz="0" w:space="0" w:color="auto"/>
        <w:bottom w:val="none" w:sz="0" w:space="0" w:color="auto"/>
        <w:right w:val="none" w:sz="0" w:space="0" w:color="auto"/>
      </w:divBdr>
    </w:div>
    <w:div w:id="1015767350">
      <w:bodyDiv w:val="1"/>
      <w:marLeft w:val="0"/>
      <w:marRight w:val="0"/>
      <w:marTop w:val="0"/>
      <w:marBottom w:val="0"/>
      <w:divBdr>
        <w:top w:val="none" w:sz="0" w:space="0" w:color="auto"/>
        <w:left w:val="none" w:sz="0" w:space="0" w:color="auto"/>
        <w:bottom w:val="none" w:sz="0" w:space="0" w:color="auto"/>
        <w:right w:val="none" w:sz="0" w:space="0" w:color="auto"/>
      </w:divBdr>
    </w:div>
    <w:div w:id="1019164136">
      <w:bodyDiv w:val="1"/>
      <w:marLeft w:val="0"/>
      <w:marRight w:val="0"/>
      <w:marTop w:val="0"/>
      <w:marBottom w:val="0"/>
      <w:divBdr>
        <w:top w:val="none" w:sz="0" w:space="0" w:color="auto"/>
        <w:left w:val="none" w:sz="0" w:space="0" w:color="auto"/>
        <w:bottom w:val="none" w:sz="0" w:space="0" w:color="auto"/>
        <w:right w:val="none" w:sz="0" w:space="0" w:color="auto"/>
      </w:divBdr>
    </w:div>
    <w:div w:id="1023438442">
      <w:bodyDiv w:val="1"/>
      <w:marLeft w:val="0"/>
      <w:marRight w:val="0"/>
      <w:marTop w:val="0"/>
      <w:marBottom w:val="0"/>
      <w:divBdr>
        <w:top w:val="none" w:sz="0" w:space="0" w:color="auto"/>
        <w:left w:val="none" w:sz="0" w:space="0" w:color="auto"/>
        <w:bottom w:val="none" w:sz="0" w:space="0" w:color="auto"/>
        <w:right w:val="none" w:sz="0" w:space="0" w:color="auto"/>
      </w:divBdr>
    </w:div>
    <w:div w:id="1024480519">
      <w:bodyDiv w:val="1"/>
      <w:marLeft w:val="0"/>
      <w:marRight w:val="0"/>
      <w:marTop w:val="0"/>
      <w:marBottom w:val="0"/>
      <w:divBdr>
        <w:top w:val="none" w:sz="0" w:space="0" w:color="auto"/>
        <w:left w:val="none" w:sz="0" w:space="0" w:color="auto"/>
        <w:bottom w:val="none" w:sz="0" w:space="0" w:color="auto"/>
        <w:right w:val="none" w:sz="0" w:space="0" w:color="auto"/>
      </w:divBdr>
    </w:div>
    <w:div w:id="1031611062">
      <w:bodyDiv w:val="1"/>
      <w:marLeft w:val="0"/>
      <w:marRight w:val="0"/>
      <w:marTop w:val="0"/>
      <w:marBottom w:val="0"/>
      <w:divBdr>
        <w:top w:val="none" w:sz="0" w:space="0" w:color="auto"/>
        <w:left w:val="none" w:sz="0" w:space="0" w:color="auto"/>
        <w:bottom w:val="none" w:sz="0" w:space="0" w:color="auto"/>
        <w:right w:val="none" w:sz="0" w:space="0" w:color="auto"/>
      </w:divBdr>
    </w:div>
    <w:div w:id="1032461884">
      <w:bodyDiv w:val="1"/>
      <w:marLeft w:val="0"/>
      <w:marRight w:val="0"/>
      <w:marTop w:val="0"/>
      <w:marBottom w:val="0"/>
      <w:divBdr>
        <w:top w:val="none" w:sz="0" w:space="0" w:color="auto"/>
        <w:left w:val="none" w:sz="0" w:space="0" w:color="auto"/>
        <w:bottom w:val="none" w:sz="0" w:space="0" w:color="auto"/>
        <w:right w:val="none" w:sz="0" w:space="0" w:color="auto"/>
      </w:divBdr>
    </w:div>
    <w:div w:id="1039428927">
      <w:bodyDiv w:val="1"/>
      <w:marLeft w:val="0"/>
      <w:marRight w:val="0"/>
      <w:marTop w:val="0"/>
      <w:marBottom w:val="0"/>
      <w:divBdr>
        <w:top w:val="none" w:sz="0" w:space="0" w:color="auto"/>
        <w:left w:val="none" w:sz="0" w:space="0" w:color="auto"/>
        <w:bottom w:val="none" w:sz="0" w:space="0" w:color="auto"/>
        <w:right w:val="none" w:sz="0" w:space="0" w:color="auto"/>
      </w:divBdr>
    </w:div>
    <w:div w:id="1042903491">
      <w:bodyDiv w:val="1"/>
      <w:marLeft w:val="0"/>
      <w:marRight w:val="0"/>
      <w:marTop w:val="0"/>
      <w:marBottom w:val="0"/>
      <w:divBdr>
        <w:top w:val="none" w:sz="0" w:space="0" w:color="auto"/>
        <w:left w:val="none" w:sz="0" w:space="0" w:color="auto"/>
        <w:bottom w:val="none" w:sz="0" w:space="0" w:color="auto"/>
        <w:right w:val="none" w:sz="0" w:space="0" w:color="auto"/>
      </w:divBdr>
    </w:div>
    <w:div w:id="1044599973">
      <w:bodyDiv w:val="1"/>
      <w:marLeft w:val="0"/>
      <w:marRight w:val="0"/>
      <w:marTop w:val="0"/>
      <w:marBottom w:val="0"/>
      <w:divBdr>
        <w:top w:val="none" w:sz="0" w:space="0" w:color="auto"/>
        <w:left w:val="none" w:sz="0" w:space="0" w:color="auto"/>
        <w:bottom w:val="none" w:sz="0" w:space="0" w:color="auto"/>
        <w:right w:val="none" w:sz="0" w:space="0" w:color="auto"/>
      </w:divBdr>
    </w:div>
    <w:div w:id="1045254965">
      <w:bodyDiv w:val="1"/>
      <w:marLeft w:val="0"/>
      <w:marRight w:val="0"/>
      <w:marTop w:val="0"/>
      <w:marBottom w:val="0"/>
      <w:divBdr>
        <w:top w:val="none" w:sz="0" w:space="0" w:color="auto"/>
        <w:left w:val="none" w:sz="0" w:space="0" w:color="auto"/>
        <w:bottom w:val="none" w:sz="0" w:space="0" w:color="auto"/>
        <w:right w:val="none" w:sz="0" w:space="0" w:color="auto"/>
      </w:divBdr>
    </w:div>
    <w:div w:id="1045255014">
      <w:bodyDiv w:val="1"/>
      <w:marLeft w:val="0"/>
      <w:marRight w:val="0"/>
      <w:marTop w:val="0"/>
      <w:marBottom w:val="0"/>
      <w:divBdr>
        <w:top w:val="none" w:sz="0" w:space="0" w:color="auto"/>
        <w:left w:val="none" w:sz="0" w:space="0" w:color="auto"/>
        <w:bottom w:val="none" w:sz="0" w:space="0" w:color="auto"/>
        <w:right w:val="none" w:sz="0" w:space="0" w:color="auto"/>
      </w:divBdr>
    </w:div>
    <w:div w:id="1049456896">
      <w:bodyDiv w:val="1"/>
      <w:marLeft w:val="0"/>
      <w:marRight w:val="0"/>
      <w:marTop w:val="0"/>
      <w:marBottom w:val="0"/>
      <w:divBdr>
        <w:top w:val="none" w:sz="0" w:space="0" w:color="auto"/>
        <w:left w:val="none" w:sz="0" w:space="0" w:color="auto"/>
        <w:bottom w:val="none" w:sz="0" w:space="0" w:color="auto"/>
        <w:right w:val="none" w:sz="0" w:space="0" w:color="auto"/>
      </w:divBdr>
    </w:div>
    <w:div w:id="1050110899">
      <w:bodyDiv w:val="1"/>
      <w:marLeft w:val="0"/>
      <w:marRight w:val="0"/>
      <w:marTop w:val="0"/>
      <w:marBottom w:val="0"/>
      <w:divBdr>
        <w:top w:val="none" w:sz="0" w:space="0" w:color="auto"/>
        <w:left w:val="none" w:sz="0" w:space="0" w:color="auto"/>
        <w:bottom w:val="none" w:sz="0" w:space="0" w:color="auto"/>
        <w:right w:val="none" w:sz="0" w:space="0" w:color="auto"/>
      </w:divBdr>
    </w:div>
    <w:div w:id="1057558316">
      <w:bodyDiv w:val="1"/>
      <w:marLeft w:val="0"/>
      <w:marRight w:val="0"/>
      <w:marTop w:val="0"/>
      <w:marBottom w:val="0"/>
      <w:divBdr>
        <w:top w:val="none" w:sz="0" w:space="0" w:color="auto"/>
        <w:left w:val="none" w:sz="0" w:space="0" w:color="auto"/>
        <w:bottom w:val="none" w:sz="0" w:space="0" w:color="auto"/>
        <w:right w:val="none" w:sz="0" w:space="0" w:color="auto"/>
      </w:divBdr>
    </w:div>
    <w:div w:id="1061053172">
      <w:bodyDiv w:val="1"/>
      <w:marLeft w:val="0"/>
      <w:marRight w:val="0"/>
      <w:marTop w:val="0"/>
      <w:marBottom w:val="0"/>
      <w:divBdr>
        <w:top w:val="none" w:sz="0" w:space="0" w:color="auto"/>
        <w:left w:val="none" w:sz="0" w:space="0" w:color="auto"/>
        <w:bottom w:val="none" w:sz="0" w:space="0" w:color="auto"/>
        <w:right w:val="none" w:sz="0" w:space="0" w:color="auto"/>
      </w:divBdr>
    </w:div>
    <w:div w:id="1062214754">
      <w:bodyDiv w:val="1"/>
      <w:marLeft w:val="0"/>
      <w:marRight w:val="0"/>
      <w:marTop w:val="0"/>
      <w:marBottom w:val="0"/>
      <w:divBdr>
        <w:top w:val="none" w:sz="0" w:space="0" w:color="auto"/>
        <w:left w:val="none" w:sz="0" w:space="0" w:color="auto"/>
        <w:bottom w:val="none" w:sz="0" w:space="0" w:color="auto"/>
        <w:right w:val="none" w:sz="0" w:space="0" w:color="auto"/>
      </w:divBdr>
    </w:div>
    <w:div w:id="1062294965">
      <w:bodyDiv w:val="1"/>
      <w:marLeft w:val="0"/>
      <w:marRight w:val="0"/>
      <w:marTop w:val="0"/>
      <w:marBottom w:val="0"/>
      <w:divBdr>
        <w:top w:val="none" w:sz="0" w:space="0" w:color="auto"/>
        <w:left w:val="none" w:sz="0" w:space="0" w:color="auto"/>
        <w:bottom w:val="none" w:sz="0" w:space="0" w:color="auto"/>
        <w:right w:val="none" w:sz="0" w:space="0" w:color="auto"/>
      </w:divBdr>
    </w:div>
    <w:div w:id="1080298483">
      <w:bodyDiv w:val="1"/>
      <w:marLeft w:val="0"/>
      <w:marRight w:val="0"/>
      <w:marTop w:val="0"/>
      <w:marBottom w:val="0"/>
      <w:divBdr>
        <w:top w:val="none" w:sz="0" w:space="0" w:color="auto"/>
        <w:left w:val="none" w:sz="0" w:space="0" w:color="auto"/>
        <w:bottom w:val="none" w:sz="0" w:space="0" w:color="auto"/>
        <w:right w:val="none" w:sz="0" w:space="0" w:color="auto"/>
      </w:divBdr>
    </w:div>
    <w:div w:id="1081485973">
      <w:bodyDiv w:val="1"/>
      <w:marLeft w:val="0"/>
      <w:marRight w:val="0"/>
      <w:marTop w:val="0"/>
      <w:marBottom w:val="0"/>
      <w:divBdr>
        <w:top w:val="none" w:sz="0" w:space="0" w:color="auto"/>
        <w:left w:val="none" w:sz="0" w:space="0" w:color="auto"/>
        <w:bottom w:val="none" w:sz="0" w:space="0" w:color="auto"/>
        <w:right w:val="none" w:sz="0" w:space="0" w:color="auto"/>
      </w:divBdr>
    </w:div>
    <w:div w:id="1091513520">
      <w:bodyDiv w:val="1"/>
      <w:marLeft w:val="0"/>
      <w:marRight w:val="0"/>
      <w:marTop w:val="0"/>
      <w:marBottom w:val="0"/>
      <w:divBdr>
        <w:top w:val="none" w:sz="0" w:space="0" w:color="auto"/>
        <w:left w:val="none" w:sz="0" w:space="0" w:color="auto"/>
        <w:bottom w:val="none" w:sz="0" w:space="0" w:color="auto"/>
        <w:right w:val="none" w:sz="0" w:space="0" w:color="auto"/>
      </w:divBdr>
    </w:div>
    <w:div w:id="1100028836">
      <w:bodyDiv w:val="1"/>
      <w:marLeft w:val="0"/>
      <w:marRight w:val="0"/>
      <w:marTop w:val="0"/>
      <w:marBottom w:val="0"/>
      <w:divBdr>
        <w:top w:val="none" w:sz="0" w:space="0" w:color="auto"/>
        <w:left w:val="none" w:sz="0" w:space="0" w:color="auto"/>
        <w:bottom w:val="none" w:sz="0" w:space="0" w:color="auto"/>
        <w:right w:val="none" w:sz="0" w:space="0" w:color="auto"/>
      </w:divBdr>
    </w:div>
    <w:div w:id="1105805144">
      <w:bodyDiv w:val="1"/>
      <w:marLeft w:val="0"/>
      <w:marRight w:val="0"/>
      <w:marTop w:val="0"/>
      <w:marBottom w:val="0"/>
      <w:divBdr>
        <w:top w:val="none" w:sz="0" w:space="0" w:color="auto"/>
        <w:left w:val="none" w:sz="0" w:space="0" w:color="auto"/>
        <w:bottom w:val="none" w:sz="0" w:space="0" w:color="auto"/>
        <w:right w:val="none" w:sz="0" w:space="0" w:color="auto"/>
      </w:divBdr>
    </w:div>
    <w:div w:id="1114597704">
      <w:bodyDiv w:val="1"/>
      <w:marLeft w:val="0"/>
      <w:marRight w:val="0"/>
      <w:marTop w:val="0"/>
      <w:marBottom w:val="0"/>
      <w:divBdr>
        <w:top w:val="none" w:sz="0" w:space="0" w:color="auto"/>
        <w:left w:val="none" w:sz="0" w:space="0" w:color="auto"/>
        <w:bottom w:val="none" w:sz="0" w:space="0" w:color="auto"/>
        <w:right w:val="none" w:sz="0" w:space="0" w:color="auto"/>
      </w:divBdr>
      <w:divsChild>
        <w:div w:id="1922253493">
          <w:marLeft w:val="547"/>
          <w:marRight w:val="0"/>
          <w:marTop w:val="0"/>
          <w:marBottom w:val="285"/>
          <w:divBdr>
            <w:top w:val="none" w:sz="0" w:space="0" w:color="auto"/>
            <w:left w:val="none" w:sz="0" w:space="0" w:color="auto"/>
            <w:bottom w:val="none" w:sz="0" w:space="0" w:color="auto"/>
            <w:right w:val="none" w:sz="0" w:space="0" w:color="auto"/>
          </w:divBdr>
        </w:div>
        <w:div w:id="1001205430">
          <w:marLeft w:val="547"/>
          <w:marRight w:val="0"/>
          <w:marTop w:val="0"/>
          <w:marBottom w:val="285"/>
          <w:divBdr>
            <w:top w:val="none" w:sz="0" w:space="0" w:color="auto"/>
            <w:left w:val="none" w:sz="0" w:space="0" w:color="auto"/>
            <w:bottom w:val="none" w:sz="0" w:space="0" w:color="auto"/>
            <w:right w:val="none" w:sz="0" w:space="0" w:color="auto"/>
          </w:divBdr>
        </w:div>
        <w:div w:id="437607507">
          <w:marLeft w:val="547"/>
          <w:marRight w:val="0"/>
          <w:marTop w:val="0"/>
          <w:marBottom w:val="285"/>
          <w:divBdr>
            <w:top w:val="none" w:sz="0" w:space="0" w:color="auto"/>
            <w:left w:val="none" w:sz="0" w:space="0" w:color="auto"/>
            <w:bottom w:val="none" w:sz="0" w:space="0" w:color="auto"/>
            <w:right w:val="none" w:sz="0" w:space="0" w:color="auto"/>
          </w:divBdr>
        </w:div>
        <w:div w:id="1933392188">
          <w:marLeft w:val="547"/>
          <w:marRight w:val="0"/>
          <w:marTop w:val="0"/>
          <w:marBottom w:val="285"/>
          <w:divBdr>
            <w:top w:val="none" w:sz="0" w:space="0" w:color="auto"/>
            <w:left w:val="none" w:sz="0" w:space="0" w:color="auto"/>
            <w:bottom w:val="none" w:sz="0" w:space="0" w:color="auto"/>
            <w:right w:val="none" w:sz="0" w:space="0" w:color="auto"/>
          </w:divBdr>
        </w:div>
      </w:divsChild>
    </w:div>
    <w:div w:id="1119494643">
      <w:bodyDiv w:val="1"/>
      <w:marLeft w:val="0"/>
      <w:marRight w:val="0"/>
      <w:marTop w:val="0"/>
      <w:marBottom w:val="0"/>
      <w:divBdr>
        <w:top w:val="none" w:sz="0" w:space="0" w:color="auto"/>
        <w:left w:val="none" w:sz="0" w:space="0" w:color="auto"/>
        <w:bottom w:val="none" w:sz="0" w:space="0" w:color="auto"/>
        <w:right w:val="none" w:sz="0" w:space="0" w:color="auto"/>
      </w:divBdr>
    </w:div>
    <w:div w:id="1126507690">
      <w:bodyDiv w:val="1"/>
      <w:marLeft w:val="0"/>
      <w:marRight w:val="0"/>
      <w:marTop w:val="0"/>
      <w:marBottom w:val="0"/>
      <w:divBdr>
        <w:top w:val="none" w:sz="0" w:space="0" w:color="auto"/>
        <w:left w:val="none" w:sz="0" w:space="0" w:color="auto"/>
        <w:bottom w:val="none" w:sz="0" w:space="0" w:color="auto"/>
        <w:right w:val="none" w:sz="0" w:space="0" w:color="auto"/>
      </w:divBdr>
    </w:div>
    <w:div w:id="1129783893">
      <w:bodyDiv w:val="1"/>
      <w:marLeft w:val="0"/>
      <w:marRight w:val="0"/>
      <w:marTop w:val="0"/>
      <w:marBottom w:val="0"/>
      <w:divBdr>
        <w:top w:val="none" w:sz="0" w:space="0" w:color="auto"/>
        <w:left w:val="none" w:sz="0" w:space="0" w:color="auto"/>
        <w:bottom w:val="none" w:sz="0" w:space="0" w:color="auto"/>
        <w:right w:val="none" w:sz="0" w:space="0" w:color="auto"/>
      </w:divBdr>
    </w:div>
    <w:div w:id="1129937682">
      <w:bodyDiv w:val="1"/>
      <w:marLeft w:val="0"/>
      <w:marRight w:val="0"/>
      <w:marTop w:val="0"/>
      <w:marBottom w:val="0"/>
      <w:divBdr>
        <w:top w:val="none" w:sz="0" w:space="0" w:color="auto"/>
        <w:left w:val="none" w:sz="0" w:space="0" w:color="auto"/>
        <w:bottom w:val="none" w:sz="0" w:space="0" w:color="auto"/>
        <w:right w:val="none" w:sz="0" w:space="0" w:color="auto"/>
      </w:divBdr>
    </w:div>
    <w:div w:id="1131706646">
      <w:bodyDiv w:val="1"/>
      <w:marLeft w:val="0"/>
      <w:marRight w:val="0"/>
      <w:marTop w:val="0"/>
      <w:marBottom w:val="0"/>
      <w:divBdr>
        <w:top w:val="none" w:sz="0" w:space="0" w:color="auto"/>
        <w:left w:val="none" w:sz="0" w:space="0" w:color="auto"/>
        <w:bottom w:val="none" w:sz="0" w:space="0" w:color="auto"/>
        <w:right w:val="none" w:sz="0" w:space="0" w:color="auto"/>
      </w:divBdr>
    </w:div>
    <w:div w:id="1132752311">
      <w:bodyDiv w:val="1"/>
      <w:marLeft w:val="0"/>
      <w:marRight w:val="0"/>
      <w:marTop w:val="0"/>
      <w:marBottom w:val="0"/>
      <w:divBdr>
        <w:top w:val="none" w:sz="0" w:space="0" w:color="auto"/>
        <w:left w:val="none" w:sz="0" w:space="0" w:color="auto"/>
        <w:bottom w:val="none" w:sz="0" w:space="0" w:color="auto"/>
        <w:right w:val="none" w:sz="0" w:space="0" w:color="auto"/>
      </w:divBdr>
    </w:div>
    <w:div w:id="1135022524">
      <w:bodyDiv w:val="1"/>
      <w:marLeft w:val="0"/>
      <w:marRight w:val="0"/>
      <w:marTop w:val="0"/>
      <w:marBottom w:val="0"/>
      <w:divBdr>
        <w:top w:val="none" w:sz="0" w:space="0" w:color="auto"/>
        <w:left w:val="none" w:sz="0" w:space="0" w:color="auto"/>
        <w:bottom w:val="none" w:sz="0" w:space="0" w:color="auto"/>
        <w:right w:val="none" w:sz="0" w:space="0" w:color="auto"/>
      </w:divBdr>
    </w:div>
    <w:div w:id="1143617262">
      <w:bodyDiv w:val="1"/>
      <w:marLeft w:val="0"/>
      <w:marRight w:val="0"/>
      <w:marTop w:val="0"/>
      <w:marBottom w:val="0"/>
      <w:divBdr>
        <w:top w:val="none" w:sz="0" w:space="0" w:color="auto"/>
        <w:left w:val="none" w:sz="0" w:space="0" w:color="auto"/>
        <w:bottom w:val="none" w:sz="0" w:space="0" w:color="auto"/>
        <w:right w:val="none" w:sz="0" w:space="0" w:color="auto"/>
      </w:divBdr>
    </w:div>
    <w:div w:id="1148935595">
      <w:bodyDiv w:val="1"/>
      <w:marLeft w:val="0"/>
      <w:marRight w:val="0"/>
      <w:marTop w:val="0"/>
      <w:marBottom w:val="0"/>
      <w:divBdr>
        <w:top w:val="none" w:sz="0" w:space="0" w:color="auto"/>
        <w:left w:val="none" w:sz="0" w:space="0" w:color="auto"/>
        <w:bottom w:val="none" w:sz="0" w:space="0" w:color="auto"/>
        <w:right w:val="none" w:sz="0" w:space="0" w:color="auto"/>
      </w:divBdr>
    </w:div>
    <w:div w:id="1152410819">
      <w:bodyDiv w:val="1"/>
      <w:marLeft w:val="0"/>
      <w:marRight w:val="0"/>
      <w:marTop w:val="0"/>
      <w:marBottom w:val="0"/>
      <w:divBdr>
        <w:top w:val="none" w:sz="0" w:space="0" w:color="auto"/>
        <w:left w:val="none" w:sz="0" w:space="0" w:color="auto"/>
        <w:bottom w:val="none" w:sz="0" w:space="0" w:color="auto"/>
        <w:right w:val="none" w:sz="0" w:space="0" w:color="auto"/>
      </w:divBdr>
    </w:div>
    <w:div w:id="1156072571">
      <w:bodyDiv w:val="1"/>
      <w:marLeft w:val="0"/>
      <w:marRight w:val="0"/>
      <w:marTop w:val="0"/>
      <w:marBottom w:val="0"/>
      <w:divBdr>
        <w:top w:val="none" w:sz="0" w:space="0" w:color="auto"/>
        <w:left w:val="none" w:sz="0" w:space="0" w:color="auto"/>
        <w:bottom w:val="none" w:sz="0" w:space="0" w:color="auto"/>
        <w:right w:val="none" w:sz="0" w:space="0" w:color="auto"/>
      </w:divBdr>
    </w:div>
    <w:div w:id="1177692240">
      <w:bodyDiv w:val="1"/>
      <w:marLeft w:val="0"/>
      <w:marRight w:val="0"/>
      <w:marTop w:val="0"/>
      <w:marBottom w:val="0"/>
      <w:divBdr>
        <w:top w:val="none" w:sz="0" w:space="0" w:color="auto"/>
        <w:left w:val="none" w:sz="0" w:space="0" w:color="auto"/>
        <w:bottom w:val="none" w:sz="0" w:space="0" w:color="auto"/>
        <w:right w:val="none" w:sz="0" w:space="0" w:color="auto"/>
      </w:divBdr>
    </w:div>
    <w:div w:id="1181430672">
      <w:bodyDiv w:val="1"/>
      <w:marLeft w:val="0"/>
      <w:marRight w:val="0"/>
      <w:marTop w:val="0"/>
      <w:marBottom w:val="0"/>
      <w:divBdr>
        <w:top w:val="none" w:sz="0" w:space="0" w:color="auto"/>
        <w:left w:val="none" w:sz="0" w:space="0" w:color="auto"/>
        <w:bottom w:val="none" w:sz="0" w:space="0" w:color="auto"/>
        <w:right w:val="none" w:sz="0" w:space="0" w:color="auto"/>
      </w:divBdr>
    </w:div>
    <w:div w:id="1181698854">
      <w:bodyDiv w:val="1"/>
      <w:marLeft w:val="0"/>
      <w:marRight w:val="0"/>
      <w:marTop w:val="0"/>
      <w:marBottom w:val="0"/>
      <w:divBdr>
        <w:top w:val="none" w:sz="0" w:space="0" w:color="auto"/>
        <w:left w:val="none" w:sz="0" w:space="0" w:color="auto"/>
        <w:bottom w:val="none" w:sz="0" w:space="0" w:color="auto"/>
        <w:right w:val="none" w:sz="0" w:space="0" w:color="auto"/>
      </w:divBdr>
    </w:div>
    <w:div w:id="1185441341">
      <w:bodyDiv w:val="1"/>
      <w:marLeft w:val="0"/>
      <w:marRight w:val="0"/>
      <w:marTop w:val="0"/>
      <w:marBottom w:val="0"/>
      <w:divBdr>
        <w:top w:val="none" w:sz="0" w:space="0" w:color="auto"/>
        <w:left w:val="none" w:sz="0" w:space="0" w:color="auto"/>
        <w:bottom w:val="none" w:sz="0" w:space="0" w:color="auto"/>
        <w:right w:val="none" w:sz="0" w:space="0" w:color="auto"/>
      </w:divBdr>
    </w:div>
    <w:div w:id="1187207446">
      <w:bodyDiv w:val="1"/>
      <w:marLeft w:val="0"/>
      <w:marRight w:val="0"/>
      <w:marTop w:val="0"/>
      <w:marBottom w:val="0"/>
      <w:divBdr>
        <w:top w:val="none" w:sz="0" w:space="0" w:color="auto"/>
        <w:left w:val="none" w:sz="0" w:space="0" w:color="auto"/>
        <w:bottom w:val="none" w:sz="0" w:space="0" w:color="auto"/>
        <w:right w:val="none" w:sz="0" w:space="0" w:color="auto"/>
      </w:divBdr>
    </w:div>
    <w:div w:id="1189832362">
      <w:bodyDiv w:val="1"/>
      <w:marLeft w:val="0"/>
      <w:marRight w:val="0"/>
      <w:marTop w:val="0"/>
      <w:marBottom w:val="0"/>
      <w:divBdr>
        <w:top w:val="none" w:sz="0" w:space="0" w:color="auto"/>
        <w:left w:val="none" w:sz="0" w:space="0" w:color="auto"/>
        <w:bottom w:val="none" w:sz="0" w:space="0" w:color="auto"/>
        <w:right w:val="none" w:sz="0" w:space="0" w:color="auto"/>
      </w:divBdr>
    </w:div>
    <w:div w:id="1190148596">
      <w:bodyDiv w:val="1"/>
      <w:marLeft w:val="0"/>
      <w:marRight w:val="0"/>
      <w:marTop w:val="0"/>
      <w:marBottom w:val="0"/>
      <w:divBdr>
        <w:top w:val="none" w:sz="0" w:space="0" w:color="auto"/>
        <w:left w:val="none" w:sz="0" w:space="0" w:color="auto"/>
        <w:bottom w:val="none" w:sz="0" w:space="0" w:color="auto"/>
        <w:right w:val="none" w:sz="0" w:space="0" w:color="auto"/>
      </w:divBdr>
    </w:div>
    <w:div w:id="1198159335">
      <w:bodyDiv w:val="1"/>
      <w:marLeft w:val="0"/>
      <w:marRight w:val="0"/>
      <w:marTop w:val="0"/>
      <w:marBottom w:val="0"/>
      <w:divBdr>
        <w:top w:val="none" w:sz="0" w:space="0" w:color="auto"/>
        <w:left w:val="none" w:sz="0" w:space="0" w:color="auto"/>
        <w:bottom w:val="none" w:sz="0" w:space="0" w:color="auto"/>
        <w:right w:val="none" w:sz="0" w:space="0" w:color="auto"/>
      </w:divBdr>
    </w:div>
    <w:div w:id="1211648494">
      <w:bodyDiv w:val="1"/>
      <w:marLeft w:val="0"/>
      <w:marRight w:val="0"/>
      <w:marTop w:val="0"/>
      <w:marBottom w:val="0"/>
      <w:divBdr>
        <w:top w:val="none" w:sz="0" w:space="0" w:color="auto"/>
        <w:left w:val="none" w:sz="0" w:space="0" w:color="auto"/>
        <w:bottom w:val="none" w:sz="0" w:space="0" w:color="auto"/>
        <w:right w:val="none" w:sz="0" w:space="0" w:color="auto"/>
      </w:divBdr>
    </w:div>
    <w:div w:id="1212185061">
      <w:bodyDiv w:val="1"/>
      <w:marLeft w:val="0"/>
      <w:marRight w:val="0"/>
      <w:marTop w:val="0"/>
      <w:marBottom w:val="0"/>
      <w:divBdr>
        <w:top w:val="none" w:sz="0" w:space="0" w:color="auto"/>
        <w:left w:val="none" w:sz="0" w:space="0" w:color="auto"/>
        <w:bottom w:val="none" w:sz="0" w:space="0" w:color="auto"/>
        <w:right w:val="none" w:sz="0" w:space="0" w:color="auto"/>
      </w:divBdr>
    </w:div>
    <w:div w:id="1215775503">
      <w:bodyDiv w:val="1"/>
      <w:marLeft w:val="0"/>
      <w:marRight w:val="0"/>
      <w:marTop w:val="0"/>
      <w:marBottom w:val="0"/>
      <w:divBdr>
        <w:top w:val="none" w:sz="0" w:space="0" w:color="auto"/>
        <w:left w:val="none" w:sz="0" w:space="0" w:color="auto"/>
        <w:bottom w:val="none" w:sz="0" w:space="0" w:color="auto"/>
        <w:right w:val="none" w:sz="0" w:space="0" w:color="auto"/>
      </w:divBdr>
    </w:div>
    <w:div w:id="1217399846">
      <w:bodyDiv w:val="1"/>
      <w:marLeft w:val="0"/>
      <w:marRight w:val="0"/>
      <w:marTop w:val="0"/>
      <w:marBottom w:val="0"/>
      <w:divBdr>
        <w:top w:val="none" w:sz="0" w:space="0" w:color="auto"/>
        <w:left w:val="none" w:sz="0" w:space="0" w:color="auto"/>
        <w:bottom w:val="none" w:sz="0" w:space="0" w:color="auto"/>
        <w:right w:val="none" w:sz="0" w:space="0" w:color="auto"/>
      </w:divBdr>
    </w:div>
    <w:div w:id="1219046721">
      <w:bodyDiv w:val="1"/>
      <w:marLeft w:val="0"/>
      <w:marRight w:val="0"/>
      <w:marTop w:val="0"/>
      <w:marBottom w:val="0"/>
      <w:divBdr>
        <w:top w:val="none" w:sz="0" w:space="0" w:color="auto"/>
        <w:left w:val="none" w:sz="0" w:space="0" w:color="auto"/>
        <w:bottom w:val="none" w:sz="0" w:space="0" w:color="auto"/>
        <w:right w:val="none" w:sz="0" w:space="0" w:color="auto"/>
      </w:divBdr>
    </w:div>
    <w:div w:id="1219896524">
      <w:bodyDiv w:val="1"/>
      <w:marLeft w:val="0"/>
      <w:marRight w:val="0"/>
      <w:marTop w:val="0"/>
      <w:marBottom w:val="0"/>
      <w:divBdr>
        <w:top w:val="none" w:sz="0" w:space="0" w:color="auto"/>
        <w:left w:val="none" w:sz="0" w:space="0" w:color="auto"/>
        <w:bottom w:val="none" w:sz="0" w:space="0" w:color="auto"/>
        <w:right w:val="none" w:sz="0" w:space="0" w:color="auto"/>
      </w:divBdr>
    </w:div>
    <w:div w:id="1224368627">
      <w:bodyDiv w:val="1"/>
      <w:marLeft w:val="0"/>
      <w:marRight w:val="0"/>
      <w:marTop w:val="0"/>
      <w:marBottom w:val="0"/>
      <w:divBdr>
        <w:top w:val="none" w:sz="0" w:space="0" w:color="auto"/>
        <w:left w:val="none" w:sz="0" w:space="0" w:color="auto"/>
        <w:bottom w:val="none" w:sz="0" w:space="0" w:color="auto"/>
        <w:right w:val="none" w:sz="0" w:space="0" w:color="auto"/>
      </w:divBdr>
    </w:div>
    <w:div w:id="1226988686">
      <w:bodyDiv w:val="1"/>
      <w:marLeft w:val="0"/>
      <w:marRight w:val="0"/>
      <w:marTop w:val="0"/>
      <w:marBottom w:val="0"/>
      <w:divBdr>
        <w:top w:val="none" w:sz="0" w:space="0" w:color="auto"/>
        <w:left w:val="none" w:sz="0" w:space="0" w:color="auto"/>
        <w:bottom w:val="none" w:sz="0" w:space="0" w:color="auto"/>
        <w:right w:val="none" w:sz="0" w:space="0" w:color="auto"/>
      </w:divBdr>
    </w:div>
    <w:div w:id="1227455263">
      <w:bodyDiv w:val="1"/>
      <w:marLeft w:val="0"/>
      <w:marRight w:val="0"/>
      <w:marTop w:val="0"/>
      <w:marBottom w:val="0"/>
      <w:divBdr>
        <w:top w:val="none" w:sz="0" w:space="0" w:color="auto"/>
        <w:left w:val="none" w:sz="0" w:space="0" w:color="auto"/>
        <w:bottom w:val="none" w:sz="0" w:space="0" w:color="auto"/>
        <w:right w:val="none" w:sz="0" w:space="0" w:color="auto"/>
      </w:divBdr>
    </w:div>
    <w:div w:id="1227691270">
      <w:bodyDiv w:val="1"/>
      <w:marLeft w:val="0"/>
      <w:marRight w:val="0"/>
      <w:marTop w:val="0"/>
      <w:marBottom w:val="0"/>
      <w:divBdr>
        <w:top w:val="none" w:sz="0" w:space="0" w:color="auto"/>
        <w:left w:val="none" w:sz="0" w:space="0" w:color="auto"/>
        <w:bottom w:val="none" w:sz="0" w:space="0" w:color="auto"/>
        <w:right w:val="none" w:sz="0" w:space="0" w:color="auto"/>
      </w:divBdr>
    </w:div>
    <w:div w:id="1228110929">
      <w:bodyDiv w:val="1"/>
      <w:marLeft w:val="0"/>
      <w:marRight w:val="0"/>
      <w:marTop w:val="0"/>
      <w:marBottom w:val="0"/>
      <w:divBdr>
        <w:top w:val="none" w:sz="0" w:space="0" w:color="auto"/>
        <w:left w:val="none" w:sz="0" w:space="0" w:color="auto"/>
        <w:bottom w:val="none" w:sz="0" w:space="0" w:color="auto"/>
        <w:right w:val="none" w:sz="0" w:space="0" w:color="auto"/>
      </w:divBdr>
    </w:div>
    <w:div w:id="1229925621">
      <w:bodyDiv w:val="1"/>
      <w:marLeft w:val="0"/>
      <w:marRight w:val="0"/>
      <w:marTop w:val="0"/>
      <w:marBottom w:val="0"/>
      <w:divBdr>
        <w:top w:val="none" w:sz="0" w:space="0" w:color="auto"/>
        <w:left w:val="none" w:sz="0" w:space="0" w:color="auto"/>
        <w:bottom w:val="none" w:sz="0" w:space="0" w:color="auto"/>
        <w:right w:val="none" w:sz="0" w:space="0" w:color="auto"/>
      </w:divBdr>
    </w:div>
    <w:div w:id="1235312766">
      <w:bodyDiv w:val="1"/>
      <w:marLeft w:val="0"/>
      <w:marRight w:val="0"/>
      <w:marTop w:val="0"/>
      <w:marBottom w:val="0"/>
      <w:divBdr>
        <w:top w:val="none" w:sz="0" w:space="0" w:color="auto"/>
        <w:left w:val="none" w:sz="0" w:space="0" w:color="auto"/>
        <w:bottom w:val="none" w:sz="0" w:space="0" w:color="auto"/>
        <w:right w:val="none" w:sz="0" w:space="0" w:color="auto"/>
      </w:divBdr>
    </w:div>
    <w:div w:id="1237477586">
      <w:bodyDiv w:val="1"/>
      <w:marLeft w:val="0"/>
      <w:marRight w:val="0"/>
      <w:marTop w:val="0"/>
      <w:marBottom w:val="0"/>
      <w:divBdr>
        <w:top w:val="none" w:sz="0" w:space="0" w:color="auto"/>
        <w:left w:val="none" w:sz="0" w:space="0" w:color="auto"/>
        <w:bottom w:val="none" w:sz="0" w:space="0" w:color="auto"/>
        <w:right w:val="none" w:sz="0" w:space="0" w:color="auto"/>
      </w:divBdr>
    </w:div>
    <w:div w:id="1238788387">
      <w:bodyDiv w:val="1"/>
      <w:marLeft w:val="0"/>
      <w:marRight w:val="0"/>
      <w:marTop w:val="0"/>
      <w:marBottom w:val="0"/>
      <w:divBdr>
        <w:top w:val="none" w:sz="0" w:space="0" w:color="auto"/>
        <w:left w:val="none" w:sz="0" w:space="0" w:color="auto"/>
        <w:bottom w:val="none" w:sz="0" w:space="0" w:color="auto"/>
        <w:right w:val="none" w:sz="0" w:space="0" w:color="auto"/>
      </w:divBdr>
    </w:div>
    <w:div w:id="1245870935">
      <w:bodyDiv w:val="1"/>
      <w:marLeft w:val="0"/>
      <w:marRight w:val="0"/>
      <w:marTop w:val="0"/>
      <w:marBottom w:val="0"/>
      <w:divBdr>
        <w:top w:val="none" w:sz="0" w:space="0" w:color="auto"/>
        <w:left w:val="none" w:sz="0" w:space="0" w:color="auto"/>
        <w:bottom w:val="none" w:sz="0" w:space="0" w:color="auto"/>
        <w:right w:val="none" w:sz="0" w:space="0" w:color="auto"/>
      </w:divBdr>
    </w:div>
    <w:div w:id="1245915938">
      <w:bodyDiv w:val="1"/>
      <w:marLeft w:val="0"/>
      <w:marRight w:val="0"/>
      <w:marTop w:val="0"/>
      <w:marBottom w:val="0"/>
      <w:divBdr>
        <w:top w:val="none" w:sz="0" w:space="0" w:color="auto"/>
        <w:left w:val="none" w:sz="0" w:space="0" w:color="auto"/>
        <w:bottom w:val="none" w:sz="0" w:space="0" w:color="auto"/>
        <w:right w:val="none" w:sz="0" w:space="0" w:color="auto"/>
      </w:divBdr>
    </w:div>
    <w:div w:id="1253275333">
      <w:bodyDiv w:val="1"/>
      <w:marLeft w:val="0"/>
      <w:marRight w:val="0"/>
      <w:marTop w:val="0"/>
      <w:marBottom w:val="0"/>
      <w:divBdr>
        <w:top w:val="none" w:sz="0" w:space="0" w:color="auto"/>
        <w:left w:val="none" w:sz="0" w:space="0" w:color="auto"/>
        <w:bottom w:val="none" w:sz="0" w:space="0" w:color="auto"/>
        <w:right w:val="none" w:sz="0" w:space="0" w:color="auto"/>
      </w:divBdr>
    </w:div>
    <w:div w:id="1258978656">
      <w:bodyDiv w:val="1"/>
      <w:marLeft w:val="0"/>
      <w:marRight w:val="0"/>
      <w:marTop w:val="0"/>
      <w:marBottom w:val="0"/>
      <w:divBdr>
        <w:top w:val="none" w:sz="0" w:space="0" w:color="auto"/>
        <w:left w:val="none" w:sz="0" w:space="0" w:color="auto"/>
        <w:bottom w:val="none" w:sz="0" w:space="0" w:color="auto"/>
        <w:right w:val="none" w:sz="0" w:space="0" w:color="auto"/>
      </w:divBdr>
    </w:div>
    <w:div w:id="1264190774">
      <w:bodyDiv w:val="1"/>
      <w:marLeft w:val="0"/>
      <w:marRight w:val="0"/>
      <w:marTop w:val="0"/>
      <w:marBottom w:val="0"/>
      <w:divBdr>
        <w:top w:val="none" w:sz="0" w:space="0" w:color="auto"/>
        <w:left w:val="none" w:sz="0" w:space="0" w:color="auto"/>
        <w:bottom w:val="none" w:sz="0" w:space="0" w:color="auto"/>
        <w:right w:val="none" w:sz="0" w:space="0" w:color="auto"/>
      </w:divBdr>
    </w:div>
    <w:div w:id="1265578720">
      <w:bodyDiv w:val="1"/>
      <w:marLeft w:val="0"/>
      <w:marRight w:val="0"/>
      <w:marTop w:val="0"/>
      <w:marBottom w:val="0"/>
      <w:divBdr>
        <w:top w:val="none" w:sz="0" w:space="0" w:color="auto"/>
        <w:left w:val="none" w:sz="0" w:space="0" w:color="auto"/>
        <w:bottom w:val="none" w:sz="0" w:space="0" w:color="auto"/>
        <w:right w:val="none" w:sz="0" w:space="0" w:color="auto"/>
      </w:divBdr>
    </w:div>
    <w:div w:id="1265726745">
      <w:bodyDiv w:val="1"/>
      <w:marLeft w:val="0"/>
      <w:marRight w:val="0"/>
      <w:marTop w:val="0"/>
      <w:marBottom w:val="0"/>
      <w:divBdr>
        <w:top w:val="none" w:sz="0" w:space="0" w:color="auto"/>
        <w:left w:val="none" w:sz="0" w:space="0" w:color="auto"/>
        <w:bottom w:val="none" w:sz="0" w:space="0" w:color="auto"/>
        <w:right w:val="none" w:sz="0" w:space="0" w:color="auto"/>
      </w:divBdr>
    </w:div>
    <w:div w:id="1266036015">
      <w:bodyDiv w:val="1"/>
      <w:marLeft w:val="0"/>
      <w:marRight w:val="0"/>
      <w:marTop w:val="0"/>
      <w:marBottom w:val="0"/>
      <w:divBdr>
        <w:top w:val="none" w:sz="0" w:space="0" w:color="auto"/>
        <w:left w:val="none" w:sz="0" w:space="0" w:color="auto"/>
        <w:bottom w:val="none" w:sz="0" w:space="0" w:color="auto"/>
        <w:right w:val="none" w:sz="0" w:space="0" w:color="auto"/>
      </w:divBdr>
    </w:div>
    <w:div w:id="1266156272">
      <w:bodyDiv w:val="1"/>
      <w:marLeft w:val="0"/>
      <w:marRight w:val="0"/>
      <w:marTop w:val="0"/>
      <w:marBottom w:val="0"/>
      <w:divBdr>
        <w:top w:val="none" w:sz="0" w:space="0" w:color="auto"/>
        <w:left w:val="none" w:sz="0" w:space="0" w:color="auto"/>
        <w:bottom w:val="none" w:sz="0" w:space="0" w:color="auto"/>
        <w:right w:val="none" w:sz="0" w:space="0" w:color="auto"/>
      </w:divBdr>
    </w:div>
    <w:div w:id="1266230572">
      <w:bodyDiv w:val="1"/>
      <w:marLeft w:val="0"/>
      <w:marRight w:val="0"/>
      <w:marTop w:val="0"/>
      <w:marBottom w:val="0"/>
      <w:divBdr>
        <w:top w:val="none" w:sz="0" w:space="0" w:color="auto"/>
        <w:left w:val="none" w:sz="0" w:space="0" w:color="auto"/>
        <w:bottom w:val="none" w:sz="0" w:space="0" w:color="auto"/>
        <w:right w:val="none" w:sz="0" w:space="0" w:color="auto"/>
      </w:divBdr>
    </w:div>
    <w:div w:id="1269969184">
      <w:bodyDiv w:val="1"/>
      <w:marLeft w:val="0"/>
      <w:marRight w:val="0"/>
      <w:marTop w:val="0"/>
      <w:marBottom w:val="0"/>
      <w:divBdr>
        <w:top w:val="none" w:sz="0" w:space="0" w:color="auto"/>
        <w:left w:val="none" w:sz="0" w:space="0" w:color="auto"/>
        <w:bottom w:val="none" w:sz="0" w:space="0" w:color="auto"/>
        <w:right w:val="none" w:sz="0" w:space="0" w:color="auto"/>
      </w:divBdr>
    </w:div>
    <w:div w:id="1275673028">
      <w:bodyDiv w:val="1"/>
      <w:marLeft w:val="0"/>
      <w:marRight w:val="0"/>
      <w:marTop w:val="0"/>
      <w:marBottom w:val="0"/>
      <w:divBdr>
        <w:top w:val="none" w:sz="0" w:space="0" w:color="auto"/>
        <w:left w:val="none" w:sz="0" w:space="0" w:color="auto"/>
        <w:bottom w:val="none" w:sz="0" w:space="0" w:color="auto"/>
        <w:right w:val="none" w:sz="0" w:space="0" w:color="auto"/>
      </w:divBdr>
    </w:div>
    <w:div w:id="1288245792">
      <w:bodyDiv w:val="1"/>
      <w:marLeft w:val="0"/>
      <w:marRight w:val="0"/>
      <w:marTop w:val="0"/>
      <w:marBottom w:val="0"/>
      <w:divBdr>
        <w:top w:val="none" w:sz="0" w:space="0" w:color="auto"/>
        <w:left w:val="none" w:sz="0" w:space="0" w:color="auto"/>
        <w:bottom w:val="none" w:sz="0" w:space="0" w:color="auto"/>
        <w:right w:val="none" w:sz="0" w:space="0" w:color="auto"/>
      </w:divBdr>
    </w:div>
    <w:div w:id="1289749739">
      <w:bodyDiv w:val="1"/>
      <w:marLeft w:val="0"/>
      <w:marRight w:val="0"/>
      <w:marTop w:val="0"/>
      <w:marBottom w:val="0"/>
      <w:divBdr>
        <w:top w:val="none" w:sz="0" w:space="0" w:color="auto"/>
        <w:left w:val="none" w:sz="0" w:space="0" w:color="auto"/>
        <w:bottom w:val="none" w:sz="0" w:space="0" w:color="auto"/>
        <w:right w:val="none" w:sz="0" w:space="0" w:color="auto"/>
      </w:divBdr>
    </w:div>
    <w:div w:id="1291783029">
      <w:bodyDiv w:val="1"/>
      <w:marLeft w:val="0"/>
      <w:marRight w:val="0"/>
      <w:marTop w:val="0"/>
      <w:marBottom w:val="0"/>
      <w:divBdr>
        <w:top w:val="none" w:sz="0" w:space="0" w:color="auto"/>
        <w:left w:val="none" w:sz="0" w:space="0" w:color="auto"/>
        <w:bottom w:val="none" w:sz="0" w:space="0" w:color="auto"/>
        <w:right w:val="none" w:sz="0" w:space="0" w:color="auto"/>
      </w:divBdr>
    </w:div>
    <w:div w:id="1294169990">
      <w:bodyDiv w:val="1"/>
      <w:marLeft w:val="0"/>
      <w:marRight w:val="0"/>
      <w:marTop w:val="0"/>
      <w:marBottom w:val="0"/>
      <w:divBdr>
        <w:top w:val="none" w:sz="0" w:space="0" w:color="auto"/>
        <w:left w:val="none" w:sz="0" w:space="0" w:color="auto"/>
        <w:bottom w:val="none" w:sz="0" w:space="0" w:color="auto"/>
        <w:right w:val="none" w:sz="0" w:space="0" w:color="auto"/>
      </w:divBdr>
    </w:div>
    <w:div w:id="1302732436">
      <w:bodyDiv w:val="1"/>
      <w:marLeft w:val="0"/>
      <w:marRight w:val="0"/>
      <w:marTop w:val="0"/>
      <w:marBottom w:val="0"/>
      <w:divBdr>
        <w:top w:val="none" w:sz="0" w:space="0" w:color="auto"/>
        <w:left w:val="none" w:sz="0" w:space="0" w:color="auto"/>
        <w:bottom w:val="none" w:sz="0" w:space="0" w:color="auto"/>
        <w:right w:val="none" w:sz="0" w:space="0" w:color="auto"/>
      </w:divBdr>
    </w:div>
    <w:div w:id="1316254637">
      <w:bodyDiv w:val="1"/>
      <w:marLeft w:val="0"/>
      <w:marRight w:val="0"/>
      <w:marTop w:val="0"/>
      <w:marBottom w:val="0"/>
      <w:divBdr>
        <w:top w:val="none" w:sz="0" w:space="0" w:color="auto"/>
        <w:left w:val="none" w:sz="0" w:space="0" w:color="auto"/>
        <w:bottom w:val="none" w:sz="0" w:space="0" w:color="auto"/>
        <w:right w:val="none" w:sz="0" w:space="0" w:color="auto"/>
      </w:divBdr>
    </w:div>
    <w:div w:id="1316497712">
      <w:bodyDiv w:val="1"/>
      <w:marLeft w:val="0"/>
      <w:marRight w:val="0"/>
      <w:marTop w:val="0"/>
      <w:marBottom w:val="0"/>
      <w:divBdr>
        <w:top w:val="none" w:sz="0" w:space="0" w:color="auto"/>
        <w:left w:val="none" w:sz="0" w:space="0" w:color="auto"/>
        <w:bottom w:val="none" w:sz="0" w:space="0" w:color="auto"/>
        <w:right w:val="none" w:sz="0" w:space="0" w:color="auto"/>
      </w:divBdr>
    </w:div>
    <w:div w:id="1317803414">
      <w:bodyDiv w:val="1"/>
      <w:marLeft w:val="0"/>
      <w:marRight w:val="0"/>
      <w:marTop w:val="0"/>
      <w:marBottom w:val="0"/>
      <w:divBdr>
        <w:top w:val="none" w:sz="0" w:space="0" w:color="auto"/>
        <w:left w:val="none" w:sz="0" w:space="0" w:color="auto"/>
        <w:bottom w:val="none" w:sz="0" w:space="0" w:color="auto"/>
        <w:right w:val="none" w:sz="0" w:space="0" w:color="auto"/>
      </w:divBdr>
    </w:div>
    <w:div w:id="1318875513">
      <w:bodyDiv w:val="1"/>
      <w:marLeft w:val="0"/>
      <w:marRight w:val="0"/>
      <w:marTop w:val="0"/>
      <w:marBottom w:val="0"/>
      <w:divBdr>
        <w:top w:val="none" w:sz="0" w:space="0" w:color="auto"/>
        <w:left w:val="none" w:sz="0" w:space="0" w:color="auto"/>
        <w:bottom w:val="none" w:sz="0" w:space="0" w:color="auto"/>
        <w:right w:val="none" w:sz="0" w:space="0" w:color="auto"/>
      </w:divBdr>
    </w:div>
    <w:div w:id="1319307683">
      <w:bodyDiv w:val="1"/>
      <w:marLeft w:val="0"/>
      <w:marRight w:val="0"/>
      <w:marTop w:val="0"/>
      <w:marBottom w:val="0"/>
      <w:divBdr>
        <w:top w:val="none" w:sz="0" w:space="0" w:color="auto"/>
        <w:left w:val="none" w:sz="0" w:space="0" w:color="auto"/>
        <w:bottom w:val="none" w:sz="0" w:space="0" w:color="auto"/>
        <w:right w:val="none" w:sz="0" w:space="0" w:color="auto"/>
      </w:divBdr>
    </w:div>
    <w:div w:id="1327051913">
      <w:bodyDiv w:val="1"/>
      <w:marLeft w:val="0"/>
      <w:marRight w:val="0"/>
      <w:marTop w:val="0"/>
      <w:marBottom w:val="0"/>
      <w:divBdr>
        <w:top w:val="none" w:sz="0" w:space="0" w:color="auto"/>
        <w:left w:val="none" w:sz="0" w:space="0" w:color="auto"/>
        <w:bottom w:val="none" w:sz="0" w:space="0" w:color="auto"/>
        <w:right w:val="none" w:sz="0" w:space="0" w:color="auto"/>
      </w:divBdr>
    </w:div>
    <w:div w:id="1328551866">
      <w:bodyDiv w:val="1"/>
      <w:marLeft w:val="0"/>
      <w:marRight w:val="0"/>
      <w:marTop w:val="0"/>
      <w:marBottom w:val="0"/>
      <w:divBdr>
        <w:top w:val="none" w:sz="0" w:space="0" w:color="auto"/>
        <w:left w:val="none" w:sz="0" w:space="0" w:color="auto"/>
        <w:bottom w:val="none" w:sz="0" w:space="0" w:color="auto"/>
        <w:right w:val="none" w:sz="0" w:space="0" w:color="auto"/>
      </w:divBdr>
    </w:div>
    <w:div w:id="1329669822">
      <w:bodyDiv w:val="1"/>
      <w:marLeft w:val="0"/>
      <w:marRight w:val="0"/>
      <w:marTop w:val="0"/>
      <w:marBottom w:val="0"/>
      <w:divBdr>
        <w:top w:val="none" w:sz="0" w:space="0" w:color="auto"/>
        <w:left w:val="none" w:sz="0" w:space="0" w:color="auto"/>
        <w:bottom w:val="none" w:sz="0" w:space="0" w:color="auto"/>
        <w:right w:val="none" w:sz="0" w:space="0" w:color="auto"/>
      </w:divBdr>
    </w:div>
    <w:div w:id="1329745545">
      <w:bodyDiv w:val="1"/>
      <w:marLeft w:val="0"/>
      <w:marRight w:val="0"/>
      <w:marTop w:val="0"/>
      <w:marBottom w:val="0"/>
      <w:divBdr>
        <w:top w:val="none" w:sz="0" w:space="0" w:color="auto"/>
        <w:left w:val="none" w:sz="0" w:space="0" w:color="auto"/>
        <w:bottom w:val="none" w:sz="0" w:space="0" w:color="auto"/>
        <w:right w:val="none" w:sz="0" w:space="0" w:color="auto"/>
      </w:divBdr>
    </w:div>
    <w:div w:id="1332565975">
      <w:bodyDiv w:val="1"/>
      <w:marLeft w:val="0"/>
      <w:marRight w:val="0"/>
      <w:marTop w:val="0"/>
      <w:marBottom w:val="0"/>
      <w:divBdr>
        <w:top w:val="none" w:sz="0" w:space="0" w:color="auto"/>
        <w:left w:val="none" w:sz="0" w:space="0" w:color="auto"/>
        <w:bottom w:val="none" w:sz="0" w:space="0" w:color="auto"/>
        <w:right w:val="none" w:sz="0" w:space="0" w:color="auto"/>
      </w:divBdr>
    </w:div>
    <w:div w:id="1334408153">
      <w:bodyDiv w:val="1"/>
      <w:marLeft w:val="0"/>
      <w:marRight w:val="0"/>
      <w:marTop w:val="0"/>
      <w:marBottom w:val="0"/>
      <w:divBdr>
        <w:top w:val="none" w:sz="0" w:space="0" w:color="auto"/>
        <w:left w:val="none" w:sz="0" w:space="0" w:color="auto"/>
        <w:bottom w:val="none" w:sz="0" w:space="0" w:color="auto"/>
        <w:right w:val="none" w:sz="0" w:space="0" w:color="auto"/>
      </w:divBdr>
    </w:div>
    <w:div w:id="1336955172">
      <w:bodyDiv w:val="1"/>
      <w:marLeft w:val="0"/>
      <w:marRight w:val="0"/>
      <w:marTop w:val="0"/>
      <w:marBottom w:val="0"/>
      <w:divBdr>
        <w:top w:val="none" w:sz="0" w:space="0" w:color="auto"/>
        <w:left w:val="none" w:sz="0" w:space="0" w:color="auto"/>
        <w:bottom w:val="none" w:sz="0" w:space="0" w:color="auto"/>
        <w:right w:val="none" w:sz="0" w:space="0" w:color="auto"/>
      </w:divBdr>
    </w:div>
    <w:div w:id="1339769540">
      <w:bodyDiv w:val="1"/>
      <w:marLeft w:val="0"/>
      <w:marRight w:val="0"/>
      <w:marTop w:val="0"/>
      <w:marBottom w:val="0"/>
      <w:divBdr>
        <w:top w:val="none" w:sz="0" w:space="0" w:color="auto"/>
        <w:left w:val="none" w:sz="0" w:space="0" w:color="auto"/>
        <w:bottom w:val="none" w:sz="0" w:space="0" w:color="auto"/>
        <w:right w:val="none" w:sz="0" w:space="0" w:color="auto"/>
      </w:divBdr>
    </w:div>
    <w:div w:id="1344936824">
      <w:bodyDiv w:val="1"/>
      <w:marLeft w:val="0"/>
      <w:marRight w:val="0"/>
      <w:marTop w:val="0"/>
      <w:marBottom w:val="0"/>
      <w:divBdr>
        <w:top w:val="none" w:sz="0" w:space="0" w:color="auto"/>
        <w:left w:val="none" w:sz="0" w:space="0" w:color="auto"/>
        <w:bottom w:val="none" w:sz="0" w:space="0" w:color="auto"/>
        <w:right w:val="none" w:sz="0" w:space="0" w:color="auto"/>
      </w:divBdr>
    </w:div>
    <w:div w:id="1345129844">
      <w:bodyDiv w:val="1"/>
      <w:marLeft w:val="0"/>
      <w:marRight w:val="0"/>
      <w:marTop w:val="0"/>
      <w:marBottom w:val="0"/>
      <w:divBdr>
        <w:top w:val="none" w:sz="0" w:space="0" w:color="auto"/>
        <w:left w:val="none" w:sz="0" w:space="0" w:color="auto"/>
        <w:bottom w:val="none" w:sz="0" w:space="0" w:color="auto"/>
        <w:right w:val="none" w:sz="0" w:space="0" w:color="auto"/>
      </w:divBdr>
    </w:div>
    <w:div w:id="1348097082">
      <w:bodyDiv w:val="1"/>
      <w:marLeft w:val="0"/>
      <w:marRight w:val="0"/>
      <w:marTop w:val="0"/>
      <w:marBottom w:val="0"/>
      <w:divBdr>
        <w:top w:val="none" w:sz="0" w:space="0" w:color="auto"/>
        <w:left w:val="none" w:sz="0" w:space="0" w:color="auto"/>
        <w:bottom w:val="none" w:sz="0" w:space="0" w:color="auto"/>
        <w:right w:val="none" w:sz="0" w:space="0" w:color="auto"/>
      </w:divBdr>
    </w:div>
    <w:div w:id="1350371210">
      <w:bodyDiv w:val="1"/>
      <w:marLeft w:val="0"/>
      <w:marRight w:val="0"/>
      <w:marTop w:val="0"/>
      <w:marBottom w:val="0"/>
      <w:divBdr>
        <w:top w:val="none" w:sz="0" w:space="0" w:color="auto"/>
        <w:left w:val="none" w:sz="0" w:space="0" w:color="auto"/>
        <w:bottom w:val="none" w:sz="0" w:space="0" w:color="auto"/>
        <w:right w:val="none" w:sz="0" w:space="0" w:color="auto"/>
      </w:divBdr>
    </w:div>
    <w:div w:id="1350640540">
      <w:bodyDiv w:val="1"/>
      <w:marLeft w:val="0"/>
      <w:marRight w:val="0"/>
      <w:marTop w:val="0"/>
      <w:marBottom w:val="0"/>
      <w:divBdr>
        <w:top w:val="none" w:sz="0" w:space="0" w:color="auto"/>
        <w:left w:val="none" w:sz="0" w:space="0" w:color="auto"/>
        <w:bottom w:val="none" w:sz="0" w:space="0" w:color="auto"/>
        <w:right w:val="none" w:sz="0" w:space="0" w:color="auto"/>
      </w:divBdr>
    </w:div>
    <w:div w:id="1357266343">
      <w:bodyDiv w:val="1"/>
      <w:marLeft w:val="0"/>
      <w:marRight w:val="0"/>
      <w:marTop w:val="0"/>
      <w:marBottom w:val="0"/>
      <w:divBdr>
        <w:top w:val="none" w:sz="0" w:space="0" w:color="auto"/>
        <w:left w:val="none" w:sz="0" w:space="0" w:color="auto"/>
        <w:bottom w:val="none" w:sz="0" w:space="0" w:color="auto"/>
        <w:right w:val="none" w:sz="0" w:space="0" w:color="auto"/>
      </w:divBdr>
    </w:div>
    <w:div w:id="1358387184">
      <w:bodyDiv w:val="1"/>
      <w:marLeft w:val="0"/>
      <w:marRight w:val="0"/>
      <w:marTop w:val="0"/>
      <w:marBottom w:val="0"/>
      <w:divBdr>
        <w:top w:val="none" w:sz="0" w:space="0" w:color="auto"/>
        <w:left w:val="none" w:sz="0" w:space="0" w:color="auto"/>
        <w:bottom w:val="none" w:sz="0" w:space="0" w:color="auto"/>
        <w:right w:val="none" w:sz="0" w:space="0" w:color="auto"/>
      </w:divBdr>
    </w:div>
    <w:div w:id="1358769812">
      <w:bodyDiv w:val="1"/>
      <w:marLeft w:val="0"/>
      <w:marRight w:val="0"/>
      <w:marTop w:val="0"/>
      <w:marBottom w:val="0"/>
      <w:divBdr>
        <w:top w:val="none" w:sz="0" w:space="0" w:color="auto"/>
        <w:left w:val="none" w:sz="0" w:space="0" w:color="auto"/>
        <w:bottom w:val="none" w:sz="0" w:space="0" w:color="auto"/>
        <w:right w:val="none" w:sz="0" w:space="0" w:color="auto"/>
      </w:divBdr>
    </w:div>
    <w:div w:id="1361081263">
      <w:bodyDiv w:val="1"/>
      <w:marLeft w:val="0"/>
      <w:marRight w:val="0"/>
      <w:marTop w:val="0"/>
      <w:marBottom w:val="0"/>
      <w:divBdr>
        <w:top w:val="none" w:sz="0" w:space="0" w:color="auto"/>
        <w:left w:val="none" w:sz="0" w:space="0" w:color="auto"/>
        <w:bottom w:val="none" w:sz="0" w:space="0" w:color="auto"/>
        <w:right w:val="none" w:sz="0" w:space="0" w:color="auto"/>
      </w:divBdr>
    </w:div>
    <w:div w:id="1371690026">
      <w:bodyDiv w:val="1"/>
      <w:marLeft w:val="0"/>
      <w:marRight w:val="0"/>
      <w:marTop w:val="0"/>
      <w:marBottom w:val="0"/>
      <w:divBdr>
        <w:top w:val="none" w:sz="0" w:space="0" w:color="auto"/>
        <w:left w:val="none" w:sz="0" w:space="0" w:color="auto"/>
        <w:bottom w:val="none" w:sz="0" w:space="0" w:color="auto"/>
        <w:right w:val="none" w:sz="0" w:space="0" w:color="auto"/>
      </w:divBdr>
    </w:div>
    <w:div w:id="1373919609">
      <w:bodyDiv w:val="1"/>
      <w:marLeft w:val="0"/>
      <w:marRight w:val="0"/>
      <w:marTop w:val="0"/>
      <w:marBottom w:val="0"/>
      <w:divBdr>
        <w:top w:val="none" w:sz="0" w:space="0" w:color="auto"/>
        <w:left w:val="none" w:sz="0" w:space="0" w:color="auto"/>
        <w:bottom w:val="none" w:sz="0" w:space="0" w:color="auto"/>
        <w:right w:val="none" w:sz="0" w:space="0" w:color="auto"/>
      </w:divBdr>
    </w:div>
    <w:div w:id="1383484777">
      <w:bodyDiv w:val="1"/>
      <w:marLeft w:val="0"/>
      <w:marRight w:val="0"/>
      <w:marTop w:val="0"/>
      <w:marBottom w:val="0"/>
      <w:divBdr>
        <w:top w:val="none" w:sz="0" w:space="0" w:color="auto"/>
        <w:left w:val="none" w:sz="0" w:space="0" w:color="auto"/>
        <w:bottom w:val="none" w:sz="0" w:space="0" w:color="auto"/>
        <w:right w:val="none" w:sz="0" w:space="0" w:color="auto"/>
      </w:divBdr>
    </w:div>
    <w:div w:id="1384869949">
      <w:bodyDiv w:val="1"/>
      <w:marLeft w:val="0"/>
      <w:marRight w:val="0"/>
      <w:marTop w:val="0"/>
      <w:marBottom w:val="0"/>
      <w:divBdr>
        <w:top w:val="none" w:sz="0" w:space="0" w:color="auto"/>
        <w:left w:val="none" w:sz="0" w:space="0" w:color="auto"/>
        <w:bottom w:val="none" w:sz="0" w:space="0" w:color="auto"/>
        <w:right w:val="none" w:sz="0" w:space="0" w:color="auto"/>
      </w:divBdr>
    </w:div>
    <w:div w:id="1387220942">
      <w:bodyDiv w:val="1"/>
      <w:marLeft w:val="0"/>
      <w:marRight w:val="0"/>
      <w:marTop w:val="0"/>
      <w:marBottom w:val="0"/>
      <w:divBdr>
        <w:top w:val="none" w:sz="0" w:space="0" w:color="auto"/>
        <w:left w:val="none" w:sz="0" w:space="0" w:color="auto"/>
        <w:bottom w:val="none" w:sz="0" w:space="0" w:color="auto"/>
        <w:right w:val="none" w:sz="0" w:space="0" w:color="auto"/>
      </w:divBdr>
    </w:div>
    <w:div w:id="1395276368">
      <w:bodyDiv w:val="1"/>
      <w:marLeft w:val="0"/>
      <w:marRight w:val="0"/>
      <w:marTop w:val="0"/>
      <w:marBottom w:val="0"/>
      <w:divBdr>
        <w:top w:val="none" w:sz="0" w:space="0" w:color="auto"/>
        <w:left w:val="none" w:sz="0" w:space="0" w:color="auto"/>
        <w:bottom w:val="none" w:sz="0" w:space="0" w:color="auto"/>
        <w:right w:val="none" w:sz="0" w:space="0" w:color="auto"/>
      </w:divBdr>
    </w:div>
    <w:div w:id="1399400561">
      <w:bodyDiv w:val="1"/>
      <w:marLeft w:val="0"/>
      <w:marRight w:val="0"/>
      <w:marTop w:val="0"/>
      <w:marBottom w:val="0"/>
      <w:divBdr>
        <w:top w:val="none" w:sz="0" w:space="0" w:color="auto"/>
        <w:left w:val="none" w:sz="0" w:space="0" w:color="auto"/>
        <w:bottom w:val="none" w:sz="0" w:space="0" w:color="auto"/>
        <w:right w:val="none" w:sz="0" w:space="0" w:color="auto"/>
      </w:divBdr>
    </w:div>
    <w:div w:id="1399982693">
      <w:bodyDiv w:val="1"/>
      <w:marLeft w:val="0"/>
      <w:marRight w:val="0"/>
      <w:marTop w:val="0"/>
      <w:marBottom w:val="0"/>
      <w:divBdr>
        <w:top w:val="none" w:sz="0" w:space="0" w:color="auto"/>
        <w:left w:val="none" w:sz="0" w:space="0" w:color="auto"/>
        <w:bottom w:val="none" w:sz="0" w:space="0" w:color="auto"/>
        <w:right w:val="none" w:sz="0" w:space="0" w:color="auto"/>
      </w:divBdr>
    </w:div>
    <w:div w:id="1400009012">
      <w:bodyDiv w:val="1"/>
      <w:marLeft w:val="0"/>
      <w:marRight w:val="0"/>
      <w:marTop w:val="0"/>
      <w:marBottom w:val="0"/>
      <w:divBdr>
        <w:top w:val="none" w:sz="0" w:space="0" w:color="auto"/>
        <w:left w:val="none" w:sz="0" w:space="0" w:color="auto"/>
        <w:bottom w:val="none" w:sz="0" w:space="0" w:color="auto"/>
        <w:right w:val="none" w:sz="0" w:space="0" w:color="auto"/>
      </w:divBdr>
    </w:div>
    <w:div w:id="1402366821">
      <w:bodyDiv w:val="1"/>
      <w:marLeft w:val="0"/>
      <w:marRight w:val="0"/>
      <w:marTop w:val="0"/>
      <w:marBottom w:val="0"/>
      <w:divBdr>
        <w:top w:val="none" w:sz="0" w:space="0" w:color="auto"/>
        <w:left w:val="none" w:sz="0" w:space="0" w:color="auto"/>
        <w:bottom w:val="none" w:sz="0" w:space="0" w:color="auto"/>
        <w:right w:val="none" w:sz="0" w:space="0" w:color="auto"/>
      </w:divBdr>
      <w:divsChild>
        <w:div w:id="1743289054">
          <w:marLeft w:val="0"/>
          <w:marRight w:val="0"/>
          <w:marTop w:val="0"/>
          <w:marBottom w:val="0"/>
          <w:divBdr>
            <w:top w:val="none" w:sz="0" w:space="0" w:color="auto"/>
            <w:left w:val="none" w:sz="0" w:space="0" w:color="auto"/>
            <w:bottom w:val="none" w:sz="0" w:space="0" w:color="auto"/>
            <w:right w:val="none" w:sz="0" w:space="0" w:color="auto"/>
          </w:divBdr>
          <w:divsChild>
            <w:div w:id="490293980">
              <w:marLeft w:val="0"/>
              <w:marRight w:val="0"/>
              <w:marTop w:val="0"/>
              <w:marBottom w:val="0"/>
              <w:divBdr>
                <w:top w:val="none" w:sz="0" w:space="0" w:color="auto"/>
                <w:left w:val="none" w:sz="0" w:space="0" w:color="auto"/>
                <w:bottom w:val="none" w:sz="0" w:space="0" w:color="auto"/>
                <w:right w:val="none" w:sz="0" w:space="0" w:color="auto"/>
              </w:divBdr>
              <w:divsChild>
                <w:div w:id="1953125446">
                  <w:marLeft w:val="0"/>
                  <w:marRight w:val="0"/>
                  <w:marTop w:val="0"/>
                  <w:marBottom w:val="0"/>
                  <w:divBdr>
                    <w:top w:val="none" w:sz="0" w:space="0" w:color="auto"/>
                    <w:left w:val="none" w:sz="0" w:space="0" w:color="auto"/>
                    <w:bottom w:val="none" w:sz="0" w:space="0" w:color="auto"/>
                    <w:right w:val="none" w:sz="0" w:space="0" w:color="auto"/>
                  </w:divBdr>
                  <w:divsChild>
                    <w:div w:id="249320303">
                      <w:marLeft w:val="0"/>
                      <w:marRight w:val="0"/>
                      <w:marTop w:val="0"/>
                      <w:marBottom w:val="0"/>
                      <w:divBdr>
                        <w:top w:val="none" w:sz="0" w:space="0" w:color="auto"/>
                        <w:left w:val="none" w:sz="0" w:space="0" w:color="auto"/>
                        <w:bottom w:val="none" w:sz="0" w:space="0" w:color="auto"/>
                        <w:right w:val="none" w:sz="0" w:space="0" w:color="auto"/>
                      </w:divBdr>
                      <w:divsChild>
                        <w:div w:id="14081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1554">
      <w:bodyDiv w:val="1"/>
      <w:marLeft w:val="0"/>
      <w:marRight w:val="0"/>
      <w:marTop w:val="0"/>
      <w:marBottom w:val="0"/>
      <w:divBdr>
        <w:top w:val="none" w:sz="0" w:space="0" w:color="auto"/>
        <w:left w:val="none" w:sz="0" w:space="0" w:color="auto"/>
        <w:bottom w:val="none" w:sz="0" w:space="0" w:color="auto"/>
        <w:right w:val="none" w:sz="0" w:space="0" w:color="auto"/>
      </w:divBdr>
    </w:div>
    <w:div w:id="1414005812">
      <w:bodyDiv w:val="1"/>
      <w:marLeft w:val="0"/>
      <w:marRight w:val="0"/>
      <w:marTop w:val="0"/>
      <w:marBottom w:val="0"/>
      <w:divBdr>
        <w:top w:val="none" w:sz="0" w:space="0" w:color="auto"/>
        <w:left w:val="none" w:sz="0" w:space="0" w:color="auto"/>
        <w:bottom w:val="none" w:sz="0" w:space="0" w:color="auto"/>
        <w:right w:val="none" w:sz="0" w:space="0" w:color="auto"/>
      </w:divBdr>
    </w:div>
    <w:div w:id="1414278519">
      <w:bodyDiv w:val="1"/>
      <w:marLeft w:val="0"/>
      <w:marRight w:val="0"/>
      <w:marTop w:val="0"/>
      <w:marBottom w:val="0"/>
      <w:divBdr>
        <w:top w:val="none" w:sz="0" w:space="0" w:color="auto"/>
        <w:left w:val="none" w:sz="0" w:space="0" w:color="auto"/>
        <w:bottom w:val="none" w:sz="0" w:space="0" w:color="auto"/>
        <w:right w:val="none" w:sz="0" w:space="0" w:color="auto"/>
      </w:divBdr>
    </w:div>
    <w:div w:id="1419331082">
      <w:bodyDiv w:val="1"/>
      <w:marLeft w:val="0"/>
      <w:marRight w:val="0"/>
      <w:marTop w:val="0"/>
      <w:marBottom w:val="0"/>
      <w:divBdr>
        <w:top w:val="none" w:sz="0" w:space="0" w:color="auto"/>
        <w:left w:val="none" w:sz="0" w:space="0" w:color="auto"/>
        <w:bottom w:val="none" w:sz="0" w:space="0" w:color="auto"/>
        <w:right w:val="none" w:sz="0" w:space="0" w:color="auto"/>
      </w:divBdr>
    </w:div>
    <w:div w:id="1423530481">
      <w:bodyDiv w:val="1"/>
      <w:marLeft w:val="0"/>
      <w:marRight w:val="0"/>
      <w:marTop w:val="0"/>
      <w:marBottom w:val="0"/>
      <w:divBdr>
        <w:top w:val="none" w:sz="0" w:space="0" w:color="auto"/>
        <w:left w:val="none" w:sz="0" w:space="0" w:color="auto"/>
        <w:bottom w:val="none" w:sz="0" w:space="0" w:color="auto"/>
        <w:right w:val="none" w:sz="0" w:space="0" w:color="auto"/>
      </w:divBdr>
    </w:div>
    <w:div w:id="1429423199">
      <w:bodyDiv w:val="1"/>
      <w:marLeft w:val="0"/>
      <w:marRight w:val="0"/>
      <w:marTop w:val="0"/>
      <w:marBottom w:val="0"/>
      <w:divBdr>
        <w:top w:val="none" w:sz="0" w:space="0" w:color="auto"/>
        <w:left w:val="none" w:sz="0" w:space="0" w:color="auto"/>
        <w:bottom w:val="none" w:sz="0" w:space="0" w:color="auto"/>
        <w:right w:val="none" w:sz="0" w:space="0" w:color="auto"/>
      </w:divBdr>
    </w:div>
    <w:div w:id="1435711352">
      <w:bodyDiv w:val="1"/>
      <w:marLeft w:val="0"/>
      <w:marRight w:val="0"/>
      <w:marTop w:val="0"/>
      <w:marBottom w:val="0"/>
      <w:divBdr>
        <w:top w:val="none" w:sz="0" w:space="0" w:color="auto"/>
        <w:left w:val="none" w:sz="0" w:space="0" w:color="auto"/>
        <w:bottom w:val="none" w:sz="0" w:space="0" w:color="auto"/>
        <w:right w:val="none" w:sz="0" w:space="0" w:color="auto"/>
      </w:divBdr>
    </w:div>
    <w:div w:id="1437558049">
      <w:bodyDiv w:val="1"/>
      <w:marLeft w:val="0"/>
      <w:marRight w:val="0"/>
      <w:marTop w:val="0"/>
      <w:marBottom w:val="0"/>
      <w:divBdr>
        <w:top w:val="none" w:sz="0" w:space="0" w:color="auto"/>
        <w:left w:val="none" w:sz="0" w:space="0" w:color="auto"/>
        <w:bottom w:val="none" w:sz="0" w:space="0" w:color="auto"/>
        <w:right w:val="none" w:sz="0" w:space="0" w:color="auto"/>
      </w:divBdr>
    </w:div>
    <w:div w:id="1445074805">
      <w:bodyDiv w:val="1"/>
      <w:marLeft w:val="0"/>
      <w:marRight w:val="0"/>
      <w:marTop w:val="0"/>
      <w:marBottom w:val="0"/>
      <w:divBdr>
        <w:top w:val="none" w:sz="0" w:space="0" w:color="auto"/>
        <w:left w:val="none" w:sz="0" w:space="0" w:color="auto"/>
        <w:bottom w:val="none" w:sz="0" w:space="0" w:color="auto"/>
        <w:right w:val="none" w:sz="0" w:space="0" w:color="auto"/>
      </w:divBdr>
    </w:div>
    <w:div w:id="1463185510">
      <w:bodyDiv w:val="1"/>
      <w:marLeft w:val="0"/>
      <w:marRight w:val="0"/>
      <w:marTop w:val="0"/>
      <w:marBottom w:val="0"/>
      <w:divBdr>
        <w:top w:val="none" w:sz="0" w:space="0" w:color="auto"/>
        <w:left w:val="none" w:sz="0" w:space="0" w:color="auto"/>
        <w:bottom w:val="none" w:sz="0" w:space="0" w:color="auto"/>
        <w:right w:val="none" w:sz="0" w:space="0" w:color="auto"/>
      </w:divBdr>
    </w:div>
    <w:div w:id="1470900584">
      <w:bodyDiv w:val="1"/>
      <w:marLeft w:val="0"/>
      <w:marRight w:val="0"/>
      <w:marTop w:val="0"/>
      <w:marBottom w:val="0"/>
      <w:divBdr>
        <w:top w:val="none" w:sz="0" w:space="0" w:color="auto"/>
        <w:left w:val="none" w:sz="0" w:space="0" w:color="auto"/>
        <w:bottom w:val="none" w:sz="0" w:space="0" w:color="auto"/>
        <w:right w:val="none" w:sz="0" w:space="0" w:color="auto"/>
      </w:divBdr>
    </w:div>
    <w:div w:id="1473449927">
      <w:bodyDiv w:val="1"/>
      <w:marLeft w:val="0"/>
      <w:marRight w:val="0"/>
      <w:marTop w:val="0"/>
      <w:marBottom w:val="0"/>
      <w:divBdr>
        <w:top w:val="none" w:sz="0" w:space="0" w:color="auto"/>
        <w:left w:val="none" w:sz="0" w:space="0" w:color="auto"/>
        <w:bottom w:val="none" w:sz="0" w:space="0" w:color="auto"/>
        <w:right w:val="none" w:sz="0" w:space="0" w:color="auto"/>
      </w:divBdr>
    </w:div>
    <w:div w:id="1473672135">
      <w:bodyDiv w:val="1"/>
      <w:marLeft w:val="0"/>
      <w:marRight w:val="0"/>
      <w:marTop w:val="0"/>
      <w:marBottom w:val="0"/>
      <w:divBdr>
        <w:top w:val="none" w:sz="0" w:space="0" w:color="auto"/>
        <w:left w:val="none" w:sz="0" w:space="0" w:color="auto"/>
        <w:bottom w:val="none" w:sz="0" w:space="0" w:color="auto"/>
        <w:right w:val="none" w:sz="0" w:space="0" w:color="auto"/>
      </w:divBdr>
    </w:div>
    <w:div w:id="1477379213">
      <w:bodyDiv w:val="1"/>
      <w:marLeft w:val="0"/>
      <w:marRight w:val="0"/>
      <w:marTop w:val="0"/>
      <w:marBottom w:val="0"/>
      <w:divBdr>
        <w:top w:val="none" w:sz="0" w:space="0" w:color="auto"/>
        <w:left w:val="none" w:sz="0" w:space="0" w:color="auto"/>
        <w:bottom w:val="none" w:sz="0" w:space="0" w:color="auto"/>
        <w:right w:val="none" w:sz="0" w:space="0" w:color="auto"/>
      </w:divBdr>
    </w:div>
    <w:div w:id="1482230672">
      <w:bodyDiv w:val="1"/>
      <w:marLeft w:val="0"/>
      <w:marRight w:val="0"/>
      <w:marTop w:val="0"/>
      <w:marBottom w:val="0"/>
      <w:divBdr>
        <w:top w:val="none" w:sz="0" w:space="0" w:color="auto"/>
        <w:left w:val="none" w:sz="0" w:space="0" w:color="auto"/>
        <w:bottom w:val="none" w:sz="0" w:space="0" w:color="auto"/>
        <w:right w:val="none" w:sz="0" w:space="0" w:color="auto"/>
      </w:divBdr>
    </w:div>
    <w:div w:id="1485581600">
      <w:bodyDiv w:val="1"/>
      <w:marLeft w:val="0"/>
      <w:marRight w:val="0"/>
      <w:marTop w:val="0"/>
      <w:marBottom w:val="0"/>
      <w:divBdr>
        <w:top w:val="none" w:sz="0" w:space="0" w:color="auto"/>
        <w:left w:val="none" w:sz="0" w:space="0" w:color="auto"/>
        <w:bottom w:val="none" w:sz="0" w:space="0" w:color="auto"/>
        <w:right w:val="none" w:sz="0" w:space="0" w:color="auto"/>
      </w:divBdr>
    </w:div>
    <w:div w:id="1487434191">
      <w:bodyDiv w:val="1"/>
      <w:marLeft w:val="0"/>
      <w:marRight w:val="0"/>
      <w:marTop w:val="0"/>
      <w:marBottom w:val="0"/>
      <w:divBdr>
        <w:top w:val="none" w:sz="0" w:space="0" w:color="auto"/>
        <w:left w:val="none" w:sz="0" w:space="0" w:color="auto"/>
        <w:bottom w:val="none" w:sz="0" w:space="0" w:color="auto"/>
        <w:right w:val="none" w:sz="0" w:space="0" w:color="auto"/>
      </w:divBdr>
    </w:div>
    <w:div w:id="1493832284">
      <w:bodyDiv w:val="1"/>
      <w:marLeft w:val="0"/>
      <w:marRight w:val="0"/>
      <w:marTop w:val="0"/>
      <w:marBottom w:val="0"/>
      <w:divBdr>
        <w:top w:val="none" w:sz="0" w:space="0" w:color="auto"/>
        <w:left w:val="none" w:sz="0" w:space="0" w:color="auto"/>
        <w:bottom w:val="none" w:sz="0" w:space="0" w:color="auto"/>
        <w:right w:val="none" w:sz="0" w:space="0" w:color="auto"/>
      </w:divBdr>
    </w:div>
    <w:div w:id="1497694603">
      <w:bodyDiv w:val="1"/>
      <w:marLeft w:val="0"/>
      <w:marRight w:val="0"/>
      <w:marTop w:val="0"/>
      <w:marBottom w:val="0"/>
      <w:divBdr>
        <w:top w:val="none" w:sz="0" w:space="0" w:color="auto"/>
        <w:left w:val="none" w:sz="0" w:space="0" w:color="auto"/>
        <w:bottom w:val="none" w:sz="0" w:space="0" w:color="auto"/>
        <w:right w:val="none" w:sz="0" w:space="0" w:color="auto"/>
      </w:divBdr>
    </w:div>
    <w:div w:id="1497841274">
      <w:bodyDiv w:val="1"/>
      <w:marLeft w:val="0"/>
      <w:marRight w:val="0"/>
      <w:marTop w:val="0"/>
      <w:marBottom w:val="0"/>
      <w:divBdr>
        <w:top w:val="none" w:sz="0" w:space="0" w:color="auto"/>
        <w:left w:val="none" w:sz="0" w:space="0" w:color="auto"/>
        <w:bottom w:val="none" w:sz="0" w:space="0" w:color="auto"/>
        <w:right w:val="none" w:sz="0" w:space="0" w:color="auto"/>
      </w:divBdr>
    </w:div>
    <w:div w:id="1508058817">
      <w:bodyDiv w:val="1"/>
      <w:marLeft w:val="0"/>
      <w:marRight w:val="0"/>
      <w:marTop w:val="0"/>
      <w:marBottom w:val="0"/>
      <w:divBdr>
        <w:top w:val="none" w:sz="0" w:space="0" w:color="auto"/>
        <w:left w:val="none" w:sz="0" w:space="0" w:color="auto"/>
        <w:bottom w:val="none" w:sz="0" w:space="0" w:color="auto"/>
        <w:right w:val="none" w:sz="0" w:space="0" w:color="auto"/>
      </w:divBdr>
    </w:div>
    <w:div w:id="1508594001">
      <w:bodyDiv w:val="1"/>
      <w:marLeft w:val="0"/>
      <w:marRight w:val="0"/>
      <w:marTop w:val="0"/>
      <w:marBottom w:val="0"/>
      <w:divBdr>
        <w:top w:val="none" w:sz="0" w:space="0" w:color="auto"/>
        <w:left w:val="none" w:sz="0" w:space="0" w:color="auto"/>
        <w:bottom w:val="none" w:sz="0" w:space="0" w:color="auto"/>
        <w:right w:val="none" w:sz="0" w:space="0" w:color="auto"/>
      </w:divBdr>
    </w:div>
    <w:div w:id="1508668167">
      <w:bodyDiv w:val="1"/>
      <w:marLeft w:val="0"/>
      <w:marRight w:val="0"/>
      <w:marTop w:val="0"/>
      <w:marBottom w:val="0"/>
      <w:divBdr>
        <w:top w:val="none" w:sz="0" w:space="0" w:color="auto"/>
        <w:left w:val="none" w:sz="0" w:space="0" w:color="auto"/>
        <w:bottom w:val="none" w:sz="0" w:space="0" w:color="auto"/>
        <w:right w:val="none" w:sz="0" w:space="0" w:color="auto"/>
      </w:divBdr>
    </w:div>
    <w:div w:id="1510096509">
      <w:bodyDiv w:val="1"/>
      <w:marLeft w:val="0"/>
      <w:marRight w:val="0"/>
      <w:marTop w:val="0"/>
      <w:marBottom w:val="0"/>
      <w:divBdr>
        <w:top w:val="none" w:sz="0" w:space="0" w:color="auto"/>
        <w:left w:val="none" w:sz="0" w:space="0" w:color="auto"/>
        <w:bottom w:val="none" w:sz="0" w:space="0" w:color="auto"/>
        <w:right w:val="none" w:sz="0" w:space="0" w:color="auto"/>
      </w:divBdr>
    </w:div>
    <w:div w:id="1510146228">
      <w:bodyDiv w:val="1"/>
      <w:marLeft w:val="0"/>
      <w:marRight w:val="0"/>
      <w:marTop w:val="0"/>
      <w:marBottom w:val="0"/>
      <w:divBdr>
        <w:top w:val="none" w:sz="0" w:space="0" w:color="auto"/>
        <w:left w:val="none" w:sz="0" w:space="0" w:color="auto"/>
        <w:bottom w:val="none" w:sz="0" w:space="0" w:color="auto"/>
        <w:right w:val="none" w:sz="0" w:space="0" w:color="auto"/>
      </w:divBdr>
    </w:div>
    <w:div w:id="1513688008">
      <w:bodyDiv w:val="1"/>
      <w:marLeft w:val="0"/>
      <w:marRight w:val="0"/>
      <w:marTop w:val="0"/>
      <w:marBottom w:val="0"/>
      <w:divBdr>
        <w:top w:val="none" w:sz="0" w:space="0" w:color="auto"/>
        <w:left w:val="none" w:sz="0" w:space="0" w:color="auto"/>
        <w:bottom w:val="none" w:sz="0" w:space="0" w:color="auto"/>
        <w:right w:val="none" w:sz="0" w:space="0" w:color="auto"/>
      </w:divBdr>
    </w:div>
    <w:div w:id="1513882740">
      <w:bodyDiv w:val="1"/>
      <w:marLeft w:val="0"/>
      <w:marRight w:val="0"/>
      <w:marTop w:val="0"/>
      <w:marBottom w:val="0"/>
      <w:divBdr>
        <w:top w:val="none" w:sz="0" w:space="0" w:color="auto"/>
        <w:left w:val="none" w:sz="0" w:space="0" w:color="auto"/>
        <w:bottom w:val="none" w:sz="0" w:space="0" w:color="auto"/>
        <w:right w:val="none" w:sz="0" w:space="0" w:color="auto"/>
      </w:divBdr>
    </w:div>
    <w:div w:id="1514951787">
      <w:bodyDiv w:val="1"/>
      <w:marLeft w:val="0"/>
      <w:marRight w:val="0"/>
      <w:marTop w:val="0"/>
      <w:marBottom w:val="0"/>
      <w:divBdr>
        <w:top w:val="none" w:sz="0" w:space="0" w:color="auto"/>
        <w:left w:val="none" w:sz="0" w:space="0" w:color="auto"/>
        <w:bottom w:val="none" w:sz="0" w:space="0" w:color="auto"/>
        <w:right w:val="none" w:sz="0" w:space="0" w:color="auto"/>
      </w:divBdr>
    </w:div>
    <w:div w:id="1515455742">
      <w:bodyDiv w:val="1"/>
      <w:marLeft w:val="0"/>
      <w:marRight w:val="0"/>
      <w:marTop w:val="0"/>
      <w:marBottom w:val="0"/>
      <w:divBdr>
        <w:top w:val="none" w:sz="0" w:space="0" w:color="auto"/>
        <w:left w:val="none" w:sz="0" w:space="0" w:color="auto"/>
        <w:bottom w:val="none" w:sz="0" w:space="0" w:color="auto"/>
        <w:right w:val="none" w:sz="0" w:space="0" w:color="auto"/>
      </w:divBdr>
    </w:div>
    <w:div w:id="1519074820">
      <w:bodyDiv w:val="1"/>
      <w:marLeft w:val="0"/>
      <w:marRight w:val="0"/>
      <w:marTop w:val="0"/>
      <w:marBottom w:val="0"/>
      <w:divBdr>
        <w:top w:val="none" w:sz="0" w:space="0" w:color="auto"/>
        <w:left w:val="none" w:sz="0" w:space="0" w:color="auto"/>
        <w:bottom w:val="none" w:sz="0" w:space="0" w:color="auto"/>
        <w:right w:val="none" w:sz="0" w:space="0" w:color="auto"/>
      </w:divBdr>
    </w:div>
    <w:div w:id="1519075503">
      <w:bodyDiv w:val="1"/>
      <w:marLeft w:val="0"/>
      <w:marRight w:val="0"/>
      <w:marTop w:val="0"/>
      <w:marBottom w:val="0"/>
      <w:divBdr>
        <w:top w:val="none" w:sz="0" w:space="0" w:color="auto"/>
        <w:left w:val="none" w:sz="0" w:space="0" w:color="auto"/>
        <w:bottom w:val="none" w:sz="0" w:space="0" w:color="auto"/>
        <w:right w:val="none" w:sz="0" w:space="0" w:color="auto"/>
      </w:divBdr>
    </w:div>
    <w:div w:id="1520005855">
      <w:bodyDiv w:val="1"/>
      <w:marLeft w:val="0"/>
      <w:marRight w:val="0"/>
      <w:marTop w:val="0"/>
      <w:marBottom w:val="0"/>
      <w:divBdr>
        <w:top w:val="none" w:sz="0" w:space="0" w:color="auto"/>
        <w:left w:val="none" w:sz="0" w:space="0" w:color="auto"/>
        <w:bottom w:val="none" w:sz="0" w:space="0" w:color="auto"/>
        <w:right w:val="none" w:sz="0" w:space="0" w:color="auto"/>
      </w:divBdr>
    </w:div>
    <w:div w:id="1522545312">
      <w:bodyDiv w:val="1"/>
      <w:marLeft w:val="0"/>
      <w:marRight w:val="0"/>
      <w:marTop w:val="0"/>
      <w:marBottom w:val="0"/>
      <w:divBdr>
        <w:top w:val="none" w:sz="0" w:space="0" w:color="auto"/>
        <w:left w:val="none" w:sz="0" w:space="0" w:color="auto"/>
        <w:bottom w:val="none" w:sz="0" w:space="0" w:color="auto"/>
        <w:right w:val="none" w:sz="0" w:space="0" w:color="auto"/>
      </w:divBdr>
    </w:div>
    <w:div w:id="1523199942">
      <w:bodyDiv w:val="1"/>
      <w:marLeft w:val="0"/>
      <w:marRight w:val="0"/>
      <w:marTop w:val="0"/>
      <w:marBottom w:val="0"/>
      <w:divBdr>
        <w:top w:val="none" w:sz="0" w:space="0" w:color="auto"/>
        <w:left w:val="none" w:sz="0" w:space="0" w:color="auto"/>
        <w:bottom w:val="none" w:sz="0" w:space="0" w:color="auto"/>
        <w:right w:val="none" w:sz="0" w:space="0" w:color="auto"/>
      </w:divBdr>
    </w:div>
    <w:div w:id="1529290124">
      <w:bodyDiv w:val="1"/>
      <w:marLeft w:val="0"/>
      <w:marRight w:val="0"/>
      <w:marTop w:val="0"/>
      <w:marBottom w:val="0"/>
      <w:divBdr>
        <w:top w:val="none" w:sz="0" w:space="0" w:color="auto"/>
        <w:left w:val="none" w:sz="0" w:space="0" w:color="auto"/>
        <w:bottom w:val="none" w:sz="0" w:space="0" w:color="auto"/>
        <w:right w:val="none" w:sz="0" w:space="0" w:color="auto"/>
      </w:divBdr>
    </w:div>
    <w:div w:id="1531383138">
      <w:bodyDiv w:val="1"/>
      <w:marLeft w:val="0"/>
      <w:marRight w:val="0"/>
      <w:marTop w:val="0"/>
      <w:marBottom w:val="0"/>
      <w:divBdr>
        <w:top w:val="none" w:sz="0" w:space="0" w:color="auto"/>
        <w:left w:val="none" w:sz="0" w:space="0" w:color="auto"/>
        <w:bottom w:val="none" w:sz="0" w:space="0" w:color="auto"/>
        <w:right w:val="none" w:sz="0" w:space="0" w:color="auto"/>
      </w:divBdr>
    </w:div>
    <w:div w:id="1533028820">
      <w:bodyDiv w:val="1"/>
      <w:marLeft w:val="0"/>
      <w:marRight w:val="0"/>
      <w:marTop w:val="0"/>
      <w:marBottom w:val="0"/>
      <w:divBdr>
        <w:top w:val="none" w:sz="0" w:space="0" w:color="auto"/>
        <w:left w:val="none" w:sz="0" w:space="0" w:color="auto"/>
        <w:bottom w:val="none" w:sz="0" w:space="0" w:color="auto"/>
        <w:right w:val="none" w:sz="0" w:space="0" w:color="auto"/>
      </w:divBdr>
    </w:div>
    <w:div w:id="1539927672">
      <w:bodyDiv w:val="1"/>
      <w:marLeft w:val="0"/>
      <w:marRight w:val="0"/>
      <w:marTop w:val="0"/>
      <w:marBottom w:val="0"/>
      <w:divBdr>
        <w:top w:val="none" w:sz="0" w:space="0" w:color="auto"/>
        <w:left w:val="none" w:sz="0" w:space="0" w:color="auto"/>
        <w:bottom w:val="none" w:sz="0" w:space="0" w:color="auto"/>
        <w:right w:val="none" w:sz="0" w:space="0" w:color="auto"/>
      </w:divBdr>
    </w:div>
    <w:div w:id="1540707655">
      <w:bodyDiv w:val="1"/>
      <w:marLeft w:val="0"/>
      <w:marRight w:val="0"/>
      <w:marTop w:val="0"/>
      <w:marBottom w:val="0"/>
      <w:divBdr>
        <w:top w:val="none" w:sz="0" w:space="0" w:color="auto"/>
        <w:left w:val="none" w:sz="0" w:space="0" w:color="auto"/>
        <w:bottom w:val="none" w:sz="0" w:space="0" w:color="auto"/>
        <w:right w:val="none" w:sz="0" w:space="0" w:color="auto"/>
      </w:divBdr>
    </w:div>
    <w:div w:id="1544244300">
      <w:bodyDiv w:val="1"/>
      <w:marLeft w:val="0"/>
      <w:marRight w:val="0"/>
      <w:marTop w:val="0"/>
      <w:marBottom w:val="0"/>
      <w:divBdr>
        <w:top w:val="none" w:sz="0" w:space="0" w:color="auto"/>
        <w:left w:val="none" w:sz="0" w:space="0" w:color="auto"/>
        <w:bottom w:val="none" w:sz="0" w:space="0" w:color="auto"/>
        <w:right w:val="none" w:sz="0" w:space="0" w:color="auto"/>
      </w:divBdr>
    </w:div>
    <w:div w:id="1546288311">
      <w:bodyDiv w:val="1"/>
      <w:marLeft w:val="0"/>
      <w:marRight w:val="0"/>
      <w:marTop w:val="0"/>
      <w:marBottom w:val="0"/>
      <w:divBdr>
        <w:top w:val="none" w:sz="0" w:space="0" w:color="auto"/>
        <w:left w:val="none" w:sz="0" w:space="0" w:color="auto"/>
        <w:bottom w:val="none" w:sz="0" w:space="0" w:color="auto"/>
        <w:right w:val="none" w:sz="0" w:space="0" w:color="auto"/>
      </w:divBdr>
    </w:div>
    <w:div w:id="1550074946">
      <w:bodyDiv w:val="1"/>
      <w:marLeft w:val="0"/>
      <w:marRight w:val="0"/>
      <w:marTop w:val="0"/>
      <w:marBottom w:val="0"/>
      <w:divBdr>
        <w:top w:val="none" w:sz="0" w:space="0" w:color="auto"/>
        <w:left w:val="none" w:sz="0" w:space="0" w:color="auto"/>
        <w:bottom w:val="none" w:sz="0" w:space="0" w:color="auto"/>
        <w:right w:val="none" w:sz="0" w:space="0" w:color="auto"/>
      </w:divBdr>
    </w:div>
    <w:div w:id="1564221383">
      <w:bodyDiv w:val="1"/>
      <w:marLeft w:val="0"/>
      <w:marRight w:val="0"/>
      <w:marTop w:val="0"/>
      <w:marBottom w:val="0"/>
      <w:divBdr>
        <w:top w:val="none" w:sz="0" w:space="0" w:color="auto"/>
        <w:left w:val="none" w:sz="0" w:space="0" w:color="auto"/>
        <w:bottom w:val="none" w:sz="0" w:space="0" w:color="auto"/>
        <w:right w:val="none" w:sz="0" w:space="0" w:color="auto"/>
      </w:divBdr>
    </w:div>
    <w:div w:id="1564488127">
      <w:bodyDiv w:val="1"/>
      <w:marLeft w:val="0"/>
      <w:marRight w:val="0"/>
      <w:marTop w:val="0"/>
      <w:marBottom w:val="0"/>
      <w:divBdr>
        <w:top w:val="none" w:sz="0" w:space="0" w:color="auto"/>
        <w:left w:val="none" w:sz="0" w:space="0" w:color="auto"/>
        <w:bottom w:val="none" w:sz="0" w:space="0" w:color="auto"/>
        <w:right w:val="none" w:sz="0" w:space="0" w:color="auto"/>
      </w:divBdr>
    </w:div>
    <w:div w:id="1582568842">
      <w:bodyDiv w:val="1"/>
      <w:marLeft w:val="0"/>
      <w:marRight w:val="0"/>
      <w:marTop w:val="0"/>
      <w:marBottom w:val="0"/>
      <w:divBdr>
        <w:top w:val="none" w:sz="0" w:space="0" w:color="auto"/>
        <w:left w:val="none" w:sz="0" w:space="0" w:color="auto"/>
        <w:bottom w:val="none" w:sz="0" w:space="0" w:color="auto"/>
        <w:right w:val="none" w:sz="0" w:space="0" w:color="auto"/>
      </w:divBdr>
    </w:div>
    <w:div w:id="1584099551">
      <w:bodyDiv w:val="1"/>
      <w:marLeft w:val="0"/>
      <w:marRight w:val="0"/>
      <w:marTop w:val="0"/>
      <w:marBottom w:val="0"/>
      <w:divBdr>
        <w:top w:val="none" w:sz="0" w:space="0" w:color="auto"/>
        <w:left w:val="none" w:sz="0" w:space="0" w:color="auto"/>
        <w:bottom w:val="none" w:sz="0" w:space="0" w:color="auto"/>
        <w:right w:val="none" w:sz="0" w:space="0" w:color="auto"/>
      </w:divBdr>
    </w:div>
    <w:div w:id="1589995084">
      <w:bodyDiv w:val="1"/>
      <w:marLeft w:val="0"/>
      <w:marRight w:val="0"/>
      <w:marTop w:val="0"/>
      <w:marBottom w:val="0"/>
      <w:divBdr>
        <w:top w:val="none" w:sz="0" w:space="0" w:color="auto"/>
        <w:left w:val="none" w:sz="0" w:space="0" w:color="auto"/>
        <w:bottom w:val="none" w:sz="0" w:space="0" w:color="auto"/>
        <w:right w:val="none" w:sz="0" w:space="0" w:color="auto"/>
      </w:divBdr>
      <w:divsChild>
        <w:div w:id="255596521">
          <w:marLeft w:val="0"/>
          <w:marRight w:val="0"/>
          <w:marTop w:val="0"/>
          <w:marBottom w:val="0"/>
          <w:divBdr>
            <w:top w:val="none" w:sz="0" w:space="0" w:color="auto"/>
            <w:left w:val="none" w:sz="0" w:space="0" w:color="auto"/>
            <w:bottom w:val="none" w:sz="0" w:space="0" w:color="auto"/>
            <w:right w:val="none" w:sz="0" w:space="0" w:color="auto"/>
          </w:divBdr>
          <w:divsChild>
            <w:div w:id="1456022498">
              <w:marLeft w:val="0"/>
              <w:marRight w:val="0"/>
              <w:marTop w:val="0"/>
              <w:marBottom w:val="0"/>
              <w:divBdr>
                <w:top w:val="none" w:sz="0" w:space="0" w:color="auto"/>
                <w:left w:val="none" w:sz="0" w:space="0" w:color="auto"/>
                <w:bottom w:val="none" w:sz="0" w:space="0" w:color="auto"/>
                <w:right w:val="none" w:sz="0" w:space="0" w:color="auto"/>
              </w:divBdr>
            </w:div>
            <w:div w:id="802387824">
              <w:marLeft w:val="0"/>
              <w:marRight w:val="0"/>
              <w:marTop w:val="0"/>
              <w:marBottom w:val="0"/>
              <w:divBdr>
                <w:top w:val="none" w:sz="0" w:space="0" w:color="auto"/>
                <w:left w:val="none" w:sz="0" w:space="0" w:color="auto"/>
                <w:bottom w:val="none" w:sz="0" w:space="0" w:color="auto"/>
                <w:right w:val="none" w:sz="0" w:space="0" w:color="auto"/>
              </w:divBdr>
            </w:div>
            <w:div w:id="868839951">
              <w:marLeft w:val="0"/>
              <w:marRight w:val="0"/>
              <w:marTop w:val="0"/>
              <w:marBottom w:val="0"/>
              <w:divBdr>
                <w:top w:val="none" w:sz="0" w:space="0" w:color="auto"/>
                <w:left w:val="none" w:sz="0" w:space="0" w:color="auto"/>
                <w:bottom w:val="none" w:sz="0" w:space="0" w:color="auto"/>
                <w:right w:val="none" w:sz="0" w:space="0" w:color="auto"/>
              </w:divBdr>
            </w:div>
            <w:div w:id="1388408443">
              <w:marLeft w:val="0"/>
              <w:marRight w:val="0"/>
              <w:marTop w:val="0"/>
              <w:marBottom w:val="0"/>
              <w:divBdr>
                <w:top w:val="none" w:sz="0" w:space="0" w:color="auto"/>
                <w:left w:val="none" w:sz="0" w:space="0" w:color="auto"/>
                <w:bottom w:val="none" w:sz="0" w:space="0" w:color="auto"/>
                <w:right w:val="none" w:sz="0" w:space="0" w:color="auto"/>
              </w:divBdr>
            </w:div>
            <w:div w:id="164517006">
              <w:marLeft w:val="0"/>
              <w:marRight w:val="0"/>
              <w:marTop w:val="0"/>
              <w:marBottom w:val="0"/>
              <w:divBdr>
                <w:top w:val="none" w:sz="0" w:space="0" w:color="auto"/>
                <w:left w:val="none" w:sz="0" w:space="0" w:color="auto"/>
                <w:bottom w:val="none" w:sz="0" w:space="0" w:color="auto"/>
                <w:right w:val="none" w:sz="0" w:space="0" w:color="auto"/>
              </w:divBdr>
            </w:div>
            <w:div w:id="2138646750">
              <w:marLeft w:val="0"/>
              <w:marRight w:val="0"/>
              <w:marTop w:val="0"/>
              <w:marBottom w:val="0"/>
              <w:divBdr>
                <w:top w:val="none" w:sz="0" w:space="0" w:color="auto"/>
                <w:left w:val="none" w:sz="0" w:space="0" w:color="auto"/>
                <w:bottom w:val="none" w:sz="0" w:space="0" w:color="auto"/>
                <w:right w:val="none" w:sz="0" w:space="0" w:color="auto"/>
              </w:divBdr>
            </w:div>
            <w:div w:id="1470515459">
              <w:marLeft w:val="0"/>
              <w:marRight w:val="0"/>
              <w:marTop w:val="0"/>
              <w:marBottom w:val="0"/>
              <w:divBdr>
                <w:top w:val="none" w:sz="0" w:space="0" w:color="auto"/>
                <w:left w:val="none" w:sz="0" w:space="0" w:color="auto"/>
                <w:bottom w:val="none" w:sz="0" w:space="0" w:color="auto"/>
                <w:right w:val="none" w:sz="0" w:space="0" w:color="auto"/>
              </w:divBdr>
            </w:div>
            <w:div w:id="448863526">
              <w:marLeft w:val="0"/>
              <w:marRight w:val="0"/>
              <w:marTop w:val="0"/>
              <w:marBottom w:val="0"/>
              <w:divBdr>
                <w:top w:val="none" w:sz="0" w:space="0" w:color="auto"/>
                <w:left w:val="none" w:sz="0" w:space="0" w:color="auto"/>
                <w:bottom w:val="none" w:sz="0" w:space="0" w:color="auto"/>
                <w:right w:val="none" w:sz="0" w:space="0" w:color="auto"/>
              </w:divBdr>
            </w:div>
            <w:div w:id="1137332630">
              <w:marLeft w:val="0"/>
              <w:marRight w:val="0"/>
              <w:marTop w:val="0"/>
              <w:marBottom w:val="0"/>
              <w:divBdr>
                <w:top w:val="none" w:sz="0" w:space="0" w:color="auto"/>
                <w:left w:val="none" w:sz="0" w:space="0" w:color="auto"/>
                <w:bottom w:val="none" w:sz="0" w:space="0" w:color="auto"/>
                <w:right w:val="none" w:sz="0" w:space="0" w:color="auto"/>
              </w:divBdr>
            </w:div>
            <w:div w:id="309478255">
              <w:marLeft w:val="0"/>
              <w:marRight w:val="0"/>
              <w:marTop w:val="0"/>
              <w:marBottom w:val="0"/>
              <w:divBdr>
                <w:top w:val="none" w:sz="0" w:space="0" w:color="auto"/>
                <w:left w:val="none" w:sz="0" w:space="0" w:color="auto"/>
                <w:bottom w:val="none" w:sz="0" w:space="0" w:color="auto"/>
                <w:right w:val="none" w:sz="0" w:space="0" w:color="auto"/>
              </w:divBdr>
            </w:div>
            <w:div w:id="137461095">
              <w:marLeft w:val="0"/>
              <w:marRight w:val="0"/>
              <w:marTop w:val="0"/>
              <w:marBottom w:val="0"/>
              <w:divBdr>
                <w:top w:val="none" w:sz="0" w:space="0" w:color="auto"/>
                <w:left w:val="none" w:sz="0" w:space="0" w:color="auto"/>
                <w:bottom w:val="none" w:sz="0" w:space="0" w:color="auto"/>
                <w:right w:val="none" w:sz="0" w:space="0" w:color="auto"/>
              </w:divBdr>
            </w:div>
            <w:div w:id="2058042511">
              <w:marLeft w:val="0"/>
              <w:marRight w:val="0"/>
              <w:marTop w:val="0"/>
              <w:marBottom w:val="0"/>
              <w:divBdr>
                <w:top w:val="none" w:sz="0" w:space="0" w:color="auto"/>
                <w:left w:val="none" w:sz="0" w:space="0" w:color="auto"/>
                <w:bottom w:val="none" w:sz="0" w:space="0" w:color="auto"/>
                <w:right w:val="none" w:sz="0" w:space="0" w:color="auto"/>
              </w:divBdr>
            </w:div>
            <w:div w:id="1407848685">
              <w:marLeft w:val="0"/>
              <w:marRight w:val="0"/>
              <w:marTop w:val="0"/>
              <w:marBottom w:val="0"/>
              <w:divBdr>
                <w:top w:val="none" w:sz="0" w:space="0" w:color="auto"/>
                <w:left w:val="none" w:sz="0" w:space="0" w:color="auto"/>
                <w:bottom w:val="none" w:sz="0" w:space="0" w:color="auto"/>
                <w:right w:val="none" w:sz="0" w:space="0" w:color="auto"/>
              </w:divBdr>
            </w:div>
            <w:div w:id="1321690397">
              <w:marLeft w:val="0"/>
              <w:marRight w:val="0"/>
              <w:marTop w:val="0"/>
              <w:marBottom w:val="0"/>
              <w:divBdr>
                <w:top w:val="none" w:sz="0" w:space="0" w:color="auto"/>
                <w:left w:val="none" w:sz="0" w:space="0" w:color="auto"/>
                <w:bottom w:val="none" w:sz="0" w:space="0" w:color="auto"/>
                <w:right w:val="none" w:sz="0" w:space="0" w:color="auto"/>
              </w:divBdr>
            </w:div>
            <w:div w:id="1042827796">
              <w:marLeft w:val="0"/>
              <w:marRight w:val="0"/>
              <w:marTop w:val="0"/>
              <w:marBottom w:val="0"/>
              <w:divBdr>
                <w:top w:val="none" w:sz="0" w:space="0" w:color="auto"/>
                <w:left w:val="none" w:sz="0" w:space="0" w:color="auto"/>
                <w:bottom w:val="none" w:sz="0" w:space="0" w:color="auto"/>
                <w:right w:val="none" w:sz="0" w:space="0" w:color="auto"/>
              </w:divBdr>
            </w:div>
            <w:div w:id="154150606">
              <w:marLeft w:val="0"/>
              <w:marRight w:val="0"/>
              <w:marTop w:val="0"/>
              <w:marBottom w:val="0"/>
              <w:divBdr>
                <w:top w:val="none" w:sz="0" w:space="0" w:color="auto"/>
                <w:left w:val="none" w:sz="0" w:space="0" w:color="auto"/>
                <w:bottom w:val="none" w:sz="0" w:space="0" w:color="auto"/>
                <w:right w:val="none" w:sz="0" w:space="0" w:color="auto"/>
              </w:divBdr>
            </w:div>
            <w:div w:id="1366441012">
              <w:marLeft w:val="0"/>
              <w:marRight w:val="0"/>
              <w:marTop w:val="0"/>
              <w:marBottom w:val="0"/>
              <w:divBdr>
                <w:top w:val="none" w:sz="0" w:space="0" w:color="auto"/>
                <w:left w:val="none" w:sz="0" w:space="0" w:color="auto"/>
                <w:bottom w:val="none" w:sz="0" w:space="0" w:color="auto"/>
                <w:right w:val="none" w:sz="0" w:space="0" w:color="auto"/>
              </w:divBdr>
            </w:div>
            <w:div w:id="979067743">
              <w:marLeft w:val="0"/>
              <w:marRight w:val="0"/>
              <w:marTop w:val="0"/>
              <w:marBottom w:val="0"/>
              <w:divBdr>
                <w:top w:val="none" w:sz="0" w:space="0" w:color="auto"/>
                <w:left w:val="none" w:sz="0" w:space="0" w:color="auto"/>
                <w:bottom w:val="none" w:sz="0" w:space="0" w:color="auto"/>
                <w:right w:val="none" w:sz="0" w:space="0" w:color="auto"/>
              </w:divBdr>
            </w:div>
            <w:div w:id="1448235779">
              <w:marLeft w:val="0"/>
              <w:marRight w:val="0"/>
              <w:marTop w:val="0"/>
              <w:marBottom w:val="0"/>
              <w:divBdr>
                <w:top w:val="none" w:sz="0" w:space="0" w:color="auto"/>
                <w:left w:val="none" w:sz="0" w:space="0" w:color="auto"/>
                <w:bottom w:val="none" w:sz="0" w:space="0" w:color="auto"/>
                <w:right w:val="none" w:sz="0" w:space="0" w:color="auto"/>
              </w:divBdr>
            </w:div>
            <w:div w:id="1289778763">
              <w:marLeft w:val="0"/>
              <w:marRight w:val="0"/>
              <w:marTop w:val="0"/>
              <w:marBottom w:val="0"/>
              <w:divBdr>
                <w:top w:val="none" w:sz="0" w:space="0" w:color="auto"/>
                <w:left w:val="none" w:sz="0" w:space="0" w:color="auto"/>
                <w:bottom w:val="none" w:sz="0" w:space="0" w:color="auto"/>
                <w:right w:val="none" w:sz="0" w:space="0" w:color="auto"/>
              </w:divBdr>
            </w:div>
            <w:div w:id="1008560477">
              <w:marLeft w:val="0"/>
              <w:marRight w:val="0"/>
              <w:marTop w:val="0"/>
              <w:marBottom w:val="0"/>
              <w:divBdr>
                <w:top w:val="none" w:sz="0" w:space="0" w:color="auto"/>
                <w:left w:val="none" w:sz="0" w:space="0" w:color="auto"/>
                <w:bottom w:val="none" w:sz="0" w:space="0" w:color="auto"/>
                <w:right w:val="none" w:sz="0" w:space="0" w:color="auto"/>
              </w:divBdr>
            </w:div>
            <w:div w:id="948314794">
              <w:marLeft w:val="0"/>
              <w:marRight w:val="0"/>
              <w:marTop w:val="0"/>
              <w:marBottom w:val="0"/>
              <w:divBdr>
                <w:top w:val="none" w:sz="0" w:space="0" w:color="auto"/>
                <w:left w:val="none" w:sz="0" w:space="0" w:color="auto"/>
                <w:bottom w:val="none" w:sz="0" w:space="0" w:color="auto"/>
                <w:right w:val="none" w:sz="0" w:space="0" w:color="auto"/>
              </w:divBdr>
            </w:div>
            <w:div w:id="1480927486">
              <w:marLeft w:val="0"/>
              <w:marRight w:val="0"/>
              <w:marTop w:val="0"/>
              <w:marBottom w:val="0"/>
              <w:divBdr>
                <w:top w:val="none" w:sz="0" w:space="0" w:color="auto"/>
                <w:left w:val="none" w:sz="0" w:space="0" w:color="auto"/>
                <w:bottom w:val="none" w:sz="0" w:space="0" w:color="auto"/>
                <w:right w:val="none" w:sz="0" w:space="0" w:color="auto"/>
              </w:divBdr>
            </w:div>
            <w:div w:id="958879590">
              <w:marLeft w:val="0"/>
              <w:marRight w:val="0"/>
              <w:marTop w:val="0"/>
              <w:marBottom w:val="0"/>
              <w:divBdr>
                <w:top w:val="none" w:sz="0" w:space="0" w:color="auto"/>
                <w:left w:val="none" w:sz="0" w:space="0" w:color="auto"/>
                <w:bottom w:val="none" w:sz="0" w:space="0" w:color="auto"/>
                <w:right w:val="none" w:sz="0" w:space="0" w:color="auto"/>
              </w:divBdr>
            </w:div>
            <w:div w:id="261840236">
              <w:marLeft w:val="0"/>
              <w:marRight w:val="0"/>
              <w:marTop w:val="0"/>
              <w:marBottom w:val="0"/>
              <w:divBdr>
                <w:top w:val="none" w:sz="0" w:space="0" w:color="auto"/>
                <w:left w:val="none" w:sz="0" w:space="0" w:color="auto"/>
                <w:bottom w:val="none" w:sz="0" w:space="0" w:color="auto"/>
                <w:right w:val="none" w:sz="0" w:space="0" w:color="auto"/>
              </w:divBdr>
            </w:div>
            <w:div w:id="282418287">
              <w:marLeft w:val="0"/>
              <w:marRight w:val="0"/>
              <w:marTop w:val="0"/>
              <w:marBottom w:val="0"/>
              <w:divBdr>
                <w:top w:val="none" w:sz="0" w:space="0" w:color="auto"/>
                <w:left w:val="none" w:sz="0" w:space="0" w:color="auto"/>
                <w:bottom w:val="none" w:sz="0" w:space="0" w:color="auto"/>
                <w:right w:val="none" w:sz="0" w:space="0" w:color="auto"/>
              </w:divBdr>
            </w:div>
            <w:div w:id="625160442">
              <w:marLeft w:val="0"/>
              <w:marRight w:val="0"/>
              <w:marTop w:val="0"/>
              <w:marBottom w:val="0"/>
              <w:divBdr>
                <w:top w:val="none" w:sz="0" w:space="0" w:color="auto"/>
                <w:left w:val="none" w:sz="0" w:space="0" w:color="auto"/>
                <w:bottom w:val="none" w:sz="0" w:space="0" w:color="auto"/>
                <w:right w:val="none" w:sz="0" w:space="0" w:color="auto"/>
              </w:divBdr>
            </w:div>
            <w:div w:id="201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23942">
      <w:bodyDiv w:val="1"/>
      <w:marLeft w:val="0"/>
      <w:marRight w:val="0"/>
      <w:marTop w:val="0"/>
      <w:marBottom w:val="0"/>
      <w:divBdr>
        <w:top w:val="none" w:sz="0" w:space="0" w:color="auto"/>
        <w:left w:val="none" w:sz="0" w:space="0" w:color="auto"/>
        <w:bottom w:val="none" w:sz="0" w:space="0" w:color="auto"/>
        <w:right w:val="none" w:sz="0" w:space="0" w:color="auto"/>
      </w:divBdr>
    </w:div>
    <w:div w:id="1600720870">
      <w:bodyDiv w:val="1"/>
      <w:marLeft w:val="0"/>
      <w:marRight w:val="0"/>
      <w:marTop w:val="0"/>
      <w:marBottom w:val="0"/>
      <w:divBdr>
        <w:top w:val="none" w:sz="0" w:space="0" w:color="auto"/>
        <w:left w:val="none" w:sz="0" w:space="0" w:color="auto"/>
        <w:bottom w:val="none" w:sz="0" w:space="0" w:color="auto"/>
        <w:right w:val="none" w:sz="0" w:space="0" w:color="auto"/>
      </w:divBdr>
    </w:div>
    <w:div w:id="1604652241">
      <w:bodyDiv w:val="1"/>
      <w:marLeft w:val="0"/>
      <w:marRight w:val="0"/>
      <w:marTop w:val="0"/>
      <w:marBottom w:val="0"/>
      <w:divBdr>
        <w:top w:val="none" w:sz="0" w:space="0" w:color="auto"/>
        <w:left w:val="none" w:sz="0" w:space="0" w:color="auto"/>
        <w:bottom w:val="none" w:sz="0" w:space="0" w:color="auto"/>
        <w:right w:val="none" w:sz="0" w:space="0" w:color="auto"/>
      </w:divBdr>
    </w:div>
    <w:div w:id="1604875134">
      <w:bodyDiv w:val="1"/>
      <w:marLeft w:val="0"/>
      <w:marRight w:val="0"/>
      <w:marTop w:val="0"/>
      <w:marBottom w:val="0"/>
      <w:divBdr>
        <w:top w:val="none" w:sz="0" w:space="0" w:color="auto"/>
        <w:left w:val="none" w:sz="0" w:space="0" w:color="auto"/>
        <w:bottom w:val="none" w:sz="0" w:space="0" w:color="auto"/>
        <w:right w:val="none" w:sz="0" w:space="0" w:color="auto"/>
      </w:divBdr>
    </w:div>
    <w:div w:id="1605112777">
      <w:bodyDiv w:val="1"/>
      <w:marLeft w:val="0"/>
      <w:marRight w:val="0"/>
      <w:marTop w:val="0"/>
      <w:marBottom w:val="0"/>
      <w:divBdr>
        <w:top w:val="none" w:sz="0" w:space="0" w:color="auto"/>
        <w:left w:val="none" w:sz="0" w:space="0" w:color="auto"/>
        <w:bottom w:val="none" w:sz="0" w:space="0" w:color="auto"/>
        <w:right w:val="none" w:sz="0" w:space="0" w:color="auto"/>
      </w:divBdr>
    </w:div>
    <w:div w:id="1619677837">
      <w:bodyDiv w:val="1"/>
      <w:marLeft w:val="0"/>
      <w:marRight w:val="0"/>
      <w:marTop w:val="0"/>
      <w:marBottom w:val="0"/>
      <w:divBdr>
        <w:top w:val="none" w:sz="0" w:space="0" w:color="auto"/>
        <w:left w:val="none" w:sz="0" w:space="0" w:color="auto"/>
        <w:bottom w:val="none" w:sz="0" w:space="0" w:color="auto"/>
        <w:right w:val="none" w:sz="0" w:space="0" w:color="auto"/>
      </w:divBdr>
    </w:div>
    <w:div w:id="1624731906">
      <w:bodyDiv w:val="1"/>
      <w:marLeft w:val="0"/>
      <w:marRight w:val="0"/>
      <w:marTop w:val="0"/>
      <w:marBottom w:val="0"/>
      <w:divBdr>
        <w:top w:val="none" w:sz="0" w:space="0" w:color="auto"/>
        <w:left w:val="none" w:sz="0" w:space="0" w:color="auto"/>
        <w:bottom w:val="none" w:sz="0" w:space="0" w:color="auto"/>
        <w:right w:val="none" w:sz="0" w:space="0" w:color="auto"/>
      </w:divBdr>
    </w:div>
    <w:div w:id="1624993973">
      <w:bodyDiv w:val="1"/>
      <w:marLeft w:val="0"/>
      <w:marRight w:val="0"/>
      <w:marTop w:val="0"/>
      <w:marBottom w:val="0"/>
      <w:divBdr>
        <w:top w:val="none" w:sz="0" w:space="0" w:color="auto"/>
        <w:left w:val="none" w:sz="0" w:space="0" w:color="auto"/>
        <w:bottom w:val="none" w:sz="0" w:space="0" w:color="auto"/>
        <w:right w:val="none" w:sz="0" w:space="0" w:color="auto"/>
      </w:divBdr>
    </w:div>
    <w:div w:id="1625964177">
      <w:bodyDiv w:val="1"/>
      <w:marLeft w:val="0"/>
      <w:marRight w:val="0"/>
      <w:marTop w:val="0"/>
      <w:marBottom w:val="0"/>
      <w:divBdr>
        <w:top w:val="none" w:sz="0" w:space="0" w:color="auto"/>
        <w:left w:val="none" w:sz="0" w:space="0" w:color="auto"/>
        <w:bottom w:val="none" w:sz="0" w:space="0" w:color="auto"/>
        <w:right w:val="none" w:sz="0" w:space="0" w:color="auto"/>
      </w:divBdr>
    </w:div>
    <w:div w:id="1635912419">
      <w:bodyDiv w:val="1"/>
      <w:marLeft w:val="0"/>
      <w:marRight w:val="0"/>
      <w:marTop w:val="0"/>
      <w:marBottom w:val="0"/>
      <w:divBdr>
        <w:top w:val="none" w:sz="0" w:space="0" w:color="auto"/>
        <w:left w:val="none" w:sz="0" w:space="0" w:color="auto"/>
        <w:bottom w:val="none" w:sz="0" w:space="0" w:color="auto"/>
        <w:right w:val="none" w:sz="0" w:space="0" w:color="auto"/>
      </w:divBdr>
    </w:div>
    <w:div w:id="1637373845">
      <w:bodyDiv w:val="1"/>
      <w:marLeft w:val="0"/>
      <w:marRight w:val="0"/>
      <w:marTop w:val="0"/>
      <w:marBottom w:val="0"/>
      <w:divBdr>
        <w:top w:val="none" w:sz="0" w:space="0" w:color="auto"/>
        <w:left w:val="none" w:sz="0" w:space="0" w:color="auto"/>
        <w:bottom w:val="none" w:sz="0" w:space="0" w:color="auto"/>
        <w:right w:val="none" w:sz="0" w:space="0" w:color="auto"/>
      </w:divBdr>
    </w:div>
    <w:div w:id="1651246580">
      <w:bodyDiv w:val="1"/>
      <w:marLeft w:val="0"/>
      <w:marRight w:val="0"/>
      <w:marTop w:val="0"/>
      <w:marBottom w:val="0"/>
      <w:divBdr>
        <w:top w:val="none" w:sz="0" w:space="0" w:color="auto"/>
        <w:left w:val="none" w:sz="0" w:space="0" w:color="auto"/>
        <w:bottom w:val="none" w:sz="0" w:space="0" w:color="auto"/>
        <w:right w:val="none" w:sz="0" w:space="0" w:color="auto"/>
      </w:divBdr>
    </w:div>
    <w:div w:id="1651901996">
      <w:bodyDiv w:val="1"/>
      <w:marLeft w:val="0"/>
      <w:marRight w:val="0"/>
      <w:marTop w:val="0"/>
      <w:marBottom w:val="0"/>
      <w:divBdr>
        <w:top w:val="none" w:sz="0" w:space="0" w:color="auto"/>
        <w:left w:val="none" w:sz="0" w:space="0" w:color="auto"/>
        <w:bottom w:val="none" w:sz="0" w:space="0" w:color="auto"/>
        <w:right w:val="none" w:sz="0" w:space="0" w:color="auto"/>
      </w:divBdr>
    </w:div>
    <w:div w:id="1651982779">
      <w:bodyDiv w:val="1"/>
      <w:marLeft w:val="0"/>
      <w:marRight w:val="0"/>
      <w:marTop w:val="0"/>
      <w:marBottom w:val="0"/>
      <w:divBdr>
        <w:top w:val="none" w:sz="0" w:space="0" w:color="auto"/>
        <w:left w:val="none" w:sz="0" w:space="0" w:color="auto"/>
        <w:bottom w:val="none" w:sz="0" w:space="0" w:color="auto"/>
        <w:right w:val="none" w:sz="0" w:space="0" w:color="auto"/>
      </w:divBdr>
    </w:div>
    <w:div w:id="1652053664">
      <w:bodyDiv w:val="1"/>
      <w:marLeft w:val="0"/>
      <w:marRight w:val="0"/>
      <w:marTop w:val="0"/>
      <w:marBottom w:val="0"/>
      <w:divBdr>
        <w:top w:val="none" w:sz="0" w:space="0" w:color="auto"/>
        <w:left w:val="none" w:sz="0" w:space="0" w:color="auto"/>
        <w:bottom w:val="none" w:sz="0" w:space="0" w:color="auto"/>
        <w:right w:val="none" w:sz="0" w:space="0" w:color="auto"/>
      </w:divBdr>
    </w:div>
    <w:div w:id="1652903419">
      <w:bodyDiv w:val="1"/>
      <w:marLeft w:val="0"/>
      <w:marRight w:val="0"/>
      <w:marTop w:val="0"/>
      <w:marBottom w:val="0"/>
      <w:divBdr>
        <w:top w:val="none" w:sz="0" w:space="0" w:color="auto"/>
        <w:left w:val="none" w:sz="0" w:space="0" w:color="auto"/>
        <w:bottom w:val="none" w:sz="0" w:space="0" w:color="auto"/>
        <w:right w:val="none" w:sz="0" w:space="0" w:color="auto"/>
      </w:divBdr>
    </w:div>
    <w:div w:id="1661958762">
      <w:bodyDiv w:val="1"/>
      <w:marLeft w:val="0"/>
      <w:marRight w:val="0"/>
      <w:marTop w:val="0"/>
      <w:marBottom w:val="0"/>
      <w:divBdr>
        <w:top w:val="none" w:sz="0" w:space="0" w:color="auto"/>
        <w:left w:val="none" w:sz="0" w:space="0" w:color="auto"/>
        <w:bottom w:val="none" w:sz="0" w:space="0" w:color="auto"/>
        <w:right w:val="none" w:sz="0" w:space="0" w:color="auto"/>
      </w:divBdr>
    </w:div>
    <w:div w:id="1668050156">
      <w:bodyDiv w:val="1"/>
      <w:marLeft w:val="0"/>
      <w:marRight w:val="0"/>
      <w:marTop w:val="0"/>
      <w:marBottom w:val="0"/>
      <w:divBdr>
        <w:top w:val="none" w:sz="0" w:space="0" w:color="auto"/>
        <w:left w:val="none" w:sz="0" w:space="0" w:color="auto"/>
        <w:bottom w:val="none" w:sz="0" w:space="0" w:color="auto"/>
        <w:right w:val="none" w:sz="0" w:space="0" w:color="auto"/>
      </w:divBdr>
    </w:div>
    <w:div w:id="1669018458">
      <w:bodyDiv w:val="1"/>
      <w:marLeft w:val="0"/>
      <w:marRight w:val="0"/>
      <w:marTop w:val="0"/>
      <w:marBottom w:val="0"/>
      <w:divBdr>
        <w:top w:val="none" w:sz="0" w:space="0" w:color="auto"/>
        <w:left w:val="none" w:sz="0" w:space="0" w:color="auto"/>
        <w:bottom w:val="none" w:sz="0" w:space="0" w:color="auto"/>
        <w:right w:val="none" w:sz="0" w:space="0" w:color="auto"/>
      </w:divBdr>
    </w:div>
    <w:div w:id="1669555854">
      <w:bodyDiv w:val="1"/>
      <w:marLeft w:val="0"/>
      <w:marRight w:val="0"/>
      <w:marTop w:val="0"/>
      <w:marBottom w:val="0"/>
      <w:divBdr>
        <w:top w:val="none" w:sz="0" w:space="0" w:color="auto"/>
        <w:left w:val="none" w:sz="0" w:space="0" w:color="auto"/>
        <w:bottom w:val="none" w:sz="0" w:space="0" w:color="auto"/>
        <w:right w:val="none" w:sz="0" w:space="0" w:color="auto"/>
      </w:divBdr>
    </w:div>
    <w:div w:id="1677077121">
      <w:bodyDiv w:val="1"/>
      <w:marLeft w:val="0"/>
      <w:marRight w:val="0"/>
      <w:marTop w:val="0"/>
      <w:marBottom w:val="0"/>
      <w:divBdr>
        <w:top w:val="none" w:sz="0" w:space="0" w:color="auto"/>
        <w:left w:val="none" w:sz="0" w:space="0" w:color="auto"/>
        <w:bottom w:val="none" w:sz="0" w:space="0" w:color="auto"/>
        <w:right w:val="none" w:sz="0" w:space="0" w:color="auto"/>
      </w:divBdr>
    </w:div>
    <w:div w:id="1677423167">
      <w:bodyDiv w:val="1"/>
      <w:marLeft w:val="0"/>
      <w:marRight w:val="0"/>
      <w:marTop w:val="0"/>
      <w:marBottom w:val="0"/>
      <w:divBdr>
        <w:top w:val="none" w:sz="0" w:space="0" w:color="auto"/>
        <w:left w:val="none" w:sz="0" w:space="0" w:color="auto"/>
        <w:bottom w:val="none" w:sz="0" w:space="0" w:color="auto"/>
        <w:right w:val="none" w:sz="0" w:space="0" w:color="auto"/>
      </w:divBdr>
    </w:div>
    <w:div w:id="1679313762">
      <w:bodyDiv w:val="1"/>
      <w:marLeft w:val="0"/>
      <w:marRight w:val="0"/>
      <w:marTop w:val="0"/>
      <w:marBottom w:val="0"/>
      <w:divBdr>
        <w:top w:val="none" w:sz="0" w:space="0" w:color="auto"/>
        <w:left w:val="none" w:sz="0" w:space="0" w:color="auto"/>
        <w:bottom w:val="none" w:sz="0" w:space="0" w:color="auto"/>
        <w:right w:val="none" w:sz="0" w:space="0" w:color="auto"/>
      </w:divBdr>
    </w:div>
    <w:div w:id="1681858773">
      <w:bodyDiv w:val="1"/>
      <w:marLeft w:val="0"/>
      <w:marRight w:val="0"/>
      <w:marTop w:val="0"/>
      <w:marBottom w:val="0"/>
      <w:divBdr>
        <w:top w:val="none" w:sz="0" w:space="0" w:color="auto"/>
        <w:left w:val="none" w:sz="0" w:space="0" w:color="auto"/>
        <w:bottom w:val="none" w:sz="0" w:space="0" w:color="auto"/>
        <w:right w:val="none" w:sz="0" w:space="0" w:color="auto"/>
      </w:divBdr>
    </w:div>
    <w:div w:id="1685548340">
      <w:bodyDiv w:val="1"/>
      <w:marLeft w:val="0"/>
      <w:marRight w:val="0"/>
      <w:marTop w:val="0"/>
      <w:marBottom w:val="0"/>
      <w:divBdr>
        <w:top w:val="none" w:sz="0" w:space="0" w:color="auto"/>
        <w:left w:val="none" w:sz="0" w:space="0" w:color="auto"/>
        <w:bottom w:val="none" w:sz="0" w:space="0" w:color="auto"/>
        <w:right w:val="none" w:sz="0" w:space="0" w:color="auto"/>
      </w:divBdr>
    </w:div>
    <w:div w:id="1685934971">
      <w:bodyDiv w:val="1"/>
      <w:marLeft w:val="0"/>
      <w:marRight w:val="0"/>
      <w:marTop w:val="0"/>
      <w:marBottom w:val="0"/>
      <w:divBdr>
        <w:top w:val="none" w:sz="0" w:space="0" w:color="auto"/>
        <w:left w:val="none" w:sz="0" w:space="0" w:color="auto"/>
        <w:bottom w:val="none" w:sz="0" w:space="0" w:color="auto"/>
        <w:right w:val="none" w:sz="0" w:space="0" w:color="auto"/>
      </w:divBdr>
    </w:div>
    <w:div w:id="1690370910">
      <w:bodyDiv w:val="1"/>
      <w:marLeft w:val="0"/>
      <w:marRight w:val="0"/>
      <w:marTop w:val="0"/>
      <w:marBottom w:val="0"/>
      <w:divBdr>
        <w:top w:val="none" w:sz="0" w:space="0" w:color="auto"/>
        <w:left w:val="none" w:sz="0" w:space="0" w:color="auto"/>
        <w:bottom w:val="none" w:sz="0" w:space="0" w:color="auto"/>
        <w:right w:val="none" w:sz="0" w:space="0" w:color="auto"/>
      </w:divBdr>
    </w:div>
    <w:div w:id="1693261843">
      <w:bodyDiv w:val="1"/>
      <w:marLeft w:val="0"/>
      <w:marRight w:val="0"/>
      <w:marTop w:val="0"/>
      <w:marBottom w:val="0"/>
      <w:divBdr>
        <w:top w:val="none" w:sz="0" w:space="0" w:color="auto"/>
        <w:left w:val="none" w:sz="0" w:space="0" w:color="auto"/>
        <w:bottom w:val="none" w:sz="0" w:space="0" w:color="auto"/>
        <w:right w:val="none" w:sz="0" w:space="0" w:color="auto"/>
      </w:divBdr>
    </w:div>
    <w:div w:id="1702247583">
      <w:bodyDiv w:val="1"/>
      <w:marLeft w:val="0"/>
      <w:marRight w:val="0"/>
      <w:marTop w:val="0"/>
      <w:marBottom w:val="0"/>
      <w:divBdr>
        <w:top w:val="none" w:sz="0" w:space="0" w:color="auto"/>
        <w:left w:val="none" w:sz="0" w:space="0" w:color="auto"/>
        <w:bottom w:val="none" w:sz="0" w:space="0" w:color="auto"/>
        <w:right w:val="none" w:sz="0" w:space="0" w:color="auto"/>
      </w:divBdr>
    </w:div>
    <w:div w:id="1702586927">
      <w:bodyDiv w:val="1"/>
      <w:marLeft w:val="0"/>
      <w:marRight w:val="0"/>
      <w:marTop w:val="0"/>
      <w:marBottom w:val="0"/>
      <w:divBdr>
        <w:top w:val="none" w:sz="0" w:space="0" w:color="auto"/>
        <w:left w:val="none" w:sz="0" w:space="0" w:color="auto"/>
        <w:bottom w:val="none" w:sz="0" w:space="0" w:color="auto"/>
        <w:right w:val="none" w:sz="0" w:space="0" w:color="auto"/>
      </w:divBdr>
    </w:div>
    <w:div w:id="1708682485">
      <w:bodyDiv w:val="1"/>
      <w:marLeft w:val="0"/>
      <w:marRight w:val="0"/>
      <w:marTop w:val="0"/>
      <w:marBottom w:val="0"/>
      <w:divBdr>
        <w:top w:val="none" w:sz="0" w:space="0" w:color="auto"/>
        <w:left w:val="none" w:sz="0" w:space="0" w:color="auto"/>
        <w:bottom w:val="none" w:sz="0" w:space="0" w:color="auto"/>
        <w:right w:val="none" w:sz="0" w:space="0" w:color="auto"/>
      </w:divBdr>
    </w:div>
    <w:div w:id="1714579921">
      <w:bodyDiv w:val="1"/>
      <w:marLeft w:val="0"/>
      <w:marRight w:val="0"/>
      <w:marTop w:val="0"/>
      <w:marBottom w:val="0"/>
      <w:divBdr>
        <w:top w:val="none" w:sz="0" w:space="0" w:color="auto"/>
        <w:left w:val="none" w:sz="0" w:space="0" w:color="auto"/>
        <w:bottom w:val="none" w:sz="0" w:space="0" w:color="auto"/>
        <w:right w:val="none" w:sz="0" w:space="0" w:color="auto"/>
      </w:divBdr>
    </w:div>
    <w:div w:id="1723601882">
      <w:bodyDiv w:val="1"/>
      <w:marLeft w:val="0"/>
      <w:marRight w:val="0"/>
      <w:marTop w:val="0"/>
      <w:marBottom w:val="0"/>
      <w:divBdr>
        <w:top w:val="none" w:sz="0" w:space="0" w:color="auto"/>
        <w:left w:val="none" w:sz="0" w:space="0" w:color="auto"/>
        <w:bottom w:val="none" w:sz="0" w:space="0" w:color="auto"/>
        <w:right w:val="none" w:sz="0" w:space="0" w:color="auto"/>
      </w:divBdr>
    </w:div>
    <w:div w:id="1728187485">
      <w:bodyDiv w:val="1"/>
      <w:marLeft w:val="0"/>
      <w:marRight w:val="0"/>
      <w:marTop w:val="0"/>
      <w:marBottom w:val="0"/>
      <w:divBdr>
        <w:top w:val="none" w:sz="0" w:space="0" w:color="auto"/>
        <w:left w:val="none" w:sz="0" w:space="0" w:color="auto"/>
        <w:bottom w:val="none" w:sz="0" w:space="0" w:color="auto"/>
        <w:right w:val="none" w:sz="0" w:space="0" w:color="auto"/>
      </w:divBdr>
    </w:div>
    <w:div w:id="1732462829">
      <w:bodyDiv w:val="1"/>
      <w:marLeft w:val="0"/>
      <w:marRight w:val="0"/>
      <w:marTop w:val="0"/>
      <w:marBottom w:val="0"/>
      <w:divBdr>
        <w:top w:val="none" w:sz="0" w:space="0" w:color="auto"/>
        <w:left w:val="none" w:sz="0" w:space="0" w:color="auto"/>
        <w:bottom w:val="none" w:sz="0" w:space="0" w:color="auto"/>
        <w:right w:val="none" w:sz="0" w:space="0" w:color="auto"/>
      </w:divBdr>
    </w:div>
    <w:div w:id="1733309149">
      <w:bodyDiv w:val="1"/>
      <w:marLeft w:val="0"/>
      <w:marRight w:val="0"/>
      <w:marTop w:val="0"/>
      <w:marBottom w:val="0"/>
      <w:divBdr>
        <w:top w:val="none" w:sz="0" w:space="0" w:color="auto"/>
        <w:left w:val="none" w:sz="0" w:space="0" w:color="auto"/>
        <w:bottom w:val="none" w:sz="0" w:space="0" w:color="auto"/>
        <w:right w:val="none" w:sz="0" w:space="0" w:color="auto"/>
      </w:divBdr>
    </w:div>
    <w:div w:id="1750734901">
      <w:bodyDiv w:val="1"/>
      <w:marLeft w:val="0"/>
      <w:marRight w:val="0"/>
      <w:marTop w:val="0"/>
      <w:marBottom w:val="0"/>
      <w:divBdr>
        <w:top w:val="none" w:sz="0" w:space="0" w:color="auto"/>
        <w:left w:val="none" w:sz="0" w:space="0" w:color="auto"/>
        <w:bottom w:val="none" w:sz="0" w:space="0" w:color="auto"/>
        <w:right w:val="none" w:sz="0" w:space="0" w:color="auto"/>
      </w:divBdr>
    </w:div>
    <w:div w:id="1757284361">
      <w:bodyDiv w:val="1"/>
      <w:marLeft w:val="0"/>
      <w:marRight w:val="0"/>
      <w:marTop w:val="0"/>
      <w:marBottom w:val="0"/>
      <w:divBdr>
        <w:top w:val="none" w:sz="0" w:space="0" w:color="auto"/>
        <w:left w:val="none" w:sz="0" w:space="0" w:color="auto"/>
        <w:bottom w:val="none" w:sz="0" w:space="0" w:color="auto"/>
        <w:right w:val="none" w:sz="0" w:space="0" w:color="auto"/>
      </w:divBdr>
    </w:div>
    <w:div w:id="1763840846">
      <w:bodyDiv w:val="1"/>
      <w:marLeft w:val="0"/>
      <w:marRight w:val="0"/>
      <w:marTop w:val="0"/>
      <w:marBottom w:val="0"/>
      <w:divBdr>
        <w:top w:val="none" w:sz="0" w:space="0" w:color="auto"/>
        <w:left w:val="none" w:sz="0" w:space="0" w:color="auto"/>
        <w:bottom w:val="none" w:sz="0" w:space="0" w:color="auto"/>
        <w:right w:val="none" w:sz="0" w:space="0" w:color="auto"/>
      </w:divBdr>
    </w:div>
    <w:div w:id="1765227217">
      <w:bodyDiv w:val="1"/>
      <w:marLeft w:val="0"/>
      <w:marRight w:val="0"/>
      <w:marTop w:val="0"/>
      <w:marBottom w:val="0"/>
      <w:divBdr>
        <w:top w:val="none" w:sz="0" w:space="0" w:color="auto"/>
        <w:left w:val="none" w:sz="0" w:space="0" w:color="auto"/>
        <w:bottom w:val="none" w:sz="0" w:space="0" w:color="auto"/>
        <w:right w:val="none" w:sz="0" w:space="0" w:color="auto"/>
      </w:divBdr>
    </w:div>
    <w:div w:id="1776050824">
      <w:bodyDiv w:val="1"/>
      <w:marLeft w:val="0"/>
      <w:marRight w:val="0"/>
      <w:marTop w:val="0"/>
      <w:marBottom w:val="0"/>
      <w:divBdr>
        <w:top w:val="none" w:sz="0" w:space="0" w:color="auto"/>
        <w:left w:val="none" w:sz="0" w:space="0" w:color="auto"/>
        <w:bottom w:val="none" w:sz="0" w:space="0" w:color="auto"/>
        <w:right w:val="none" w:sz="0" w:space="0" w:color="auto"/>
      </w:divBdr>
    </w:div>
    <w:div w:id="1776247218">
      <w:bodyDiv w:val="1"/>
      <w:marLeft w:val="0"/>
      <w:marRight w:val="0"/>
      <w:marTop w:val="0"/>
      <w:marBottom w:val="0"/>
      <w:divBdr>
        <w:top w:val="none" w:sz="0" w:space="0" w:color="auto"/>
        <w:left w:val="none" w:sz="0" w:space="0" w:color="auto"/>
        <w:bottom w:val="none" w:sz="0" w:space="0" w:color="auto"/>
        <w:right w:val="none" w:sz="0" w:space="0" w:color="auto"/>
      </w:divBdr>
    </w:div>
    <w:div w:id="1779058519">
      <w:bodyDiv w:val="1"/>
      <w:marLeft w:val="0"/>
      <w:marRight w:val="0"/>
      <w:marTop w:val="0"/>
      <w:marBottom w:val="0"/>
      <w:divBdr>
        <w:top w:val="none" w:sz="0" w:space="0" w:color="auto"/>
        <w:left w:val="none" w:sz="0" w:space="0" w:color="auto"/>
        <w:bottom w:val="none" w:sz="0" w:space="0" w:color="auto"/>
        <w:right w:val="none" w:sz="0" w:space="0" w:color="auto"/>
      </w:divBdr>
    </w:div>
    <w:div w:id="1781335906">
      <w:bodyDiv w:val="1"/>
      <w:marLeft w:val="0"/>
      <w:marRight w:val="0"/>
      <w:marTop w:val="0"/>
      <w:marBottom w:val="0"/>
      <w:divBdr>
        <w:top w:val="none" w:sz="0" w:space="0" w:color="auto"/>
        <w:left w:val="none" w:sz="0" w:space="0" w:color="auto"/>
        <w:bottom w:val="none" w:sz="0" w:space="0" w:color="auto"/>
        <w:right w:val="none" w:sz="0" w:space="0" w:color="auto"/>
      </w:divBdr>
    </w:div>
    <w:div w:id="1782341406">
      <w:bodyDiv w:val="1"/>
      <w:marLeft w:val="0"/>
      <w:marRight w:val="0"/>
      <w:marTop w:val="0"/>
      <w:marBottom w:val="0"/>
      <w:divBdr>
        <w:top w:val="none" w:sz="0" w:space="0" w:color="auto"/>
        <w:left w:val="none" w:sz="0" w:space="0" w:color="auto"/>
        <w:bottom w:val="none" w:sz="0" w:space="0" w:color="auto"/>
        <w:right w:val="none" w:sz="0" w:space="0" w:color="auto"/>
      </w:divBdr>
    </w:div>
    <w:div w:id="1791507983">
      <w:bodyDiv w:val="1"/>
      <w:marLeft w:val="0"/>
      <w:marRight w:val="0"/>
      <w:marTop w:val="0"/>
      <w:marBottom w:val="0"/>
      <w:divBdr>
        <w:top w:val="none" w:sz="0" w:space="0" w:color="auto"/>
        <w:left w:val="none" w:sz="0" w:space="0" w:color="auto"/>
        <w:bottom w:val="none" w:sz="0" w:space="0" w:color="auto"/>
        <w:right w:val="none" w:sz="0" w:space="0" w:color="auto"/>
      </w:divBdr>
    </w:div>
    <w:div w:id="1797093617">
      <w:bodyDiv w:val="1"/>
      <w:marLeft w:val="0"/>
      <w:marRight w:val="0"/>
      <w:marTop w:val="0"/>
      <w:marBottom w:val="0"/>
      <w:divBdr>
        <w:top w:val="none" w:sz="0" w:space="0" w:color="auto"/>
        <w:left w:val="none" w:sz="0" w:space="0" w:color="auto"/>
        <w:bottom w:val="none" w:sz="0" w:space="0" w:color="auto"/>
        <w:right w:val="none" w:sz="0" w:space="0" w:color="auto"/>
      </w:divBdr>
    </w:div>
    <w:div w:id="1801222786">
      <w:bodyDiv w:val="1"/>
      <w:marLeft w:val="0"/>
      <w:marRight w:val="0"/>
      <w:marTop w:val="0"/>
      <w:marBottom w:val="0"/>
      <w:divBdr>
        <w:top w:val="none" w:sz="0" w:space="0" w:color="auto"/>
        <w:left w:val="none" w:sz="0" w:space="0" w:color="auto"/>
        <w:bottom w:val="none" w:sz="0" w:space="0" w:color="auto"/>
        <w:right w:val="none" w:sz="0" w:space="0" w:color="auto"/>
      </w:divBdr>
    </w:div>
    <w:div w:id="1805926139">
      <w:bodyDiv w:val="1"/>
      <w:marLeft w:val="0"/>
      <w:marRight w:val="0"/>
      <w:marTop w:val="0"/>
      <w:marBottom w:val="0"/>
      <w:divBdr>
        <w:top w:val="none" w:sz="0" w:space="0" w:color="auto"/>
        <w:left w:val="none" w:sz="0" w:space="0" w:color="auto"/>
        <w:bottom w:val="none" w:sz="0" w:space="0" w:color="auto"/>
        <w:right w:val="none" w:sz="0" w:space="0" w:color="auto"/>
      </w:divBdr>
    </w:div>
    <w:div w:id="1807504238">
      <w:bodyDiv w:val="1"/>
      <w:marLeft w:val="0"/>
      <w:marRight w:val="0"/>
      <w:marTop w:val="0"/>
      <w:marBottom w:val="0"/>
      <w:divBdr>
        <w:top w:val="none" w:sz="0" w:space="0" w:color="auto"/>
        <w:left w:val="none" w:sz="0" w:space="0" w:color="auto"/>
        <w:bottom w:val="none" w:sz="0" w:space="0" w:color="auto"/>
        <w:right w:val="none" w:sz="0" w:space="0" w:color="auto"/>
      </w:divBdr>
    </w:div>
    <w:div w:id="1819955864">
      <w:bodyDiv w:val="1"/>
      <w:marLeft w:val="0"/>
      <w:marRight w:val="0"/>
      <w:marTop w:val="0"/>
      <w:marBottom w:val="0"/>
      <w:divBdr>
        <w:top w:val="none" w:sz="0" w:space="0" w:color="auto"/>
        <w:left w:val="none" w:sz="0" w:space="0" w:color="auto"/>
        <w:bottom w:val="none" w:sz="0" w:space="0" w:color="auto"/>
        <w:right w:val="none" w:sz="0" w:space="0" w:color="auto"/>
      </w:divBdr>
    </w:div>
    <w:div w:id="1824470306">
      <w:bodyDiv w:val="1"/>
      <w:marLeft w:val="0"/>
      <w:marRight w:val="0"/>
      <w:marTop w:val="0"/>
      <w:marBottom w:val="0"/>
      <w:divBdr>
        <w:top w:val="none" w:sz="0" w:space="0" w:color="auto"/>
        <w:left w:val="none" w:sz="0" w:space="0" w:color="auto"/>
        <w:bottom w:val="none" w:sz="0" w:space="0" w:color="auto"/>
        <w:right w:val="none" w:sz="0" w:space="0" w:color="auto"/>
      </w:divBdr>
    </w:div>
    <w:div w:id="1826050193">
      <w:bodyDiv w:val="1"/>
      <w:marLeft w:val="0"/>
      <w:marRight w:val="0"/>
      <w:marTop w:val="0"/>
      <w:marBottom w:val="0"/>
      <w:divBdr>
        <w:top w:val="none" w:sz="0" w:space="0" w:color="auto"/>
        <w:left w:val="none" w:sz="0" w:space="0" w:color="auto"/>
        <w:bottom w:val="none" w:sz="0" w:space="0" w:color="auto"/>
        <w:right w:val="none" w:sz="0" w:space="0" w:color="auto"/>
      </w:divBdr>
    </w:div>
    <w:div w:id="1834299565">
      <w:bodyDiv w:val="1"/>
      <w:marLeft w:val="0"/>
      <w:marRight w:val="0"/>
      <w:marTop w:val="0"/>
      <w:marBottom w:val="0"/>
      <w:divBdr>
        <w:top w:val="none" w:sz="0" w:space="0" w:color="auto"/>
        <w:left w:val="none" w:sz="0" w:space="0" w:color="auto"/>
        <w:bottom w:val="none" w:sz="0" w:space="0" w:color="auto"/>
        <w:right w:val="none" w:sz="0" w:space="0" w:color="auto"/>
      </w:divBdr>
    </w:div>
    <w:div w:id="1836679000">
      <w:bodyDiv w:val="1"/>
      <w:marLeft w:val="0"/>
      <w:marRight w:val="0"/>
      <w:marTop w:val="0"/>
      <w:marBottom w:val="0"/>
      <w:divBdr>
        <w:top w:val="none" w:sz="0" w:space="0" w:color="auto"/>
        <w:left w:val="none" w:sz="0" w:space="0" w:color="auto"/>
        <w:bottom w:val="none" w:sz="0" w:space="0" w:color="auto"/>
        <w:right w:val="none" w:sz="0" w:space="0" w:color="auto"/>
      </w:divBdr>
    </w:div>
    <w:div w:id="1838494543">
      <w:bodyDiv w:val="1"/>
      <w:marLeft w:val="0"/>
      <w:marRight w:val="0"/>
      <w:marTop w:val="0"/>
      <w:marBottom w:val="0"/>
      <w:divBdr>
        <w:top w:val="none" w:sz="0" w:space="0" w:color="auto"/>
        <w:left w:val="none" w:sz="0" w:space="0" w:color="auto"/>
        <w:bottom w:val="none" w:sz="0" w:space="0" w:color="auto"/>
        <w:right w:val="none" w:sz="0" w:space="0" w:color="auto"/>
      </w:divBdr>
    </w:div>
    <w:div w:id="1842162780">
      <w:bodyDiv w:val="1"/>
      <w:marLeft w:val="0"/>
      <w:marRight w:val="0"/>
      <w:marTop w:val="0"/>
      <w:marBottom w:val="0"/>
      <w:divBdr>
        <w:top w:val="none" w:sz="0" w:space="0" w:color="auto"/>
        <w:left w:val="none" w:sz="0" w:space="0" w:color="auto"/>
        <w:bottom w:val="none" w:sz="0" w:space="0" w:color="auto"/>
        <w:right w:val="none" w:sz="0" w:space="0" w:color="auto"/>
      </w:divBdr>
    </w:div>
    <w:div w:id="1845313304">
      <w:bodyDiv w:val="1"/>
      <w:marLeft w:val="0"/>
      <w:marRight w:val="0"/>
      <w:marTop w:val="0"/>
      <w:marBottom w:val="0"/>
      <w:divBdr>
        <w:top w:val="none" w:sz="0" w:space="0" w:color="auto"/>
        <w:left w:val="none" w:sz="0" w:space="0" w:color="auto"/>
        <w:bottom w:val="none" w:sz="0" w:space="0" w:color="auto"/>
        <w:right w:val="none" w:sz="0" w:space="0" w:color="auto"/>
      </w:divBdr>
    </w:div>
    <w:div w:id="1850561321">
      <w:bodyDiv w:val="1"/>
      <w:marLeft w:val="0"/>
      <w:marRight w:val="0"/>
      <w:marTop w:val="0"/>
      <w:marBottom w:val="0"/>
      <w:divBdr>
        <w:top w:val="none" w:sz="0" w:space="0" w:color="auto"/>
        <w:left w:val="none" w:sz="0" w:space="0" w:color="auto"/>
        <w:bottom w:val="none" w:sz="0" w:space="0" w:color="auto"/>
        <w:right w:val="none" w:sz="0" w:space="0" w:color="auto"/>
      </w:divBdr>
      <w:divsChild>
        <w:div w:id="840316800">
          <w:marLeft w:val="0"/>
          <w:marRight w:val="0"/>
          <w:marTop w:val="0"/>
          <w:marBottom w:val="0"/>
          <w:divBdr>
            <w:top w:val="none" w:sz="0" w:space="0" w:color="auto"/>
            <w:left w:val="none" w:sz="0" w:space="0" w:color="auto"/>
            <w:bottom w:val="none" w:sz="0" w:space="0" w:color="auto"/>
            <w:right w:val="none" w:sz="0" w:space="0" w:color="auto"/>
          </w:divBdr>
        </w:div>
        <w:div w:id="1288321175">
          <w:marLeft w:val="0"/>
          <w:marRight w:val="0"/>
          <w:marTop w:val="0"/>
          <w:marBottom w:val="0"/>
          <w:divBdr>
            <w:top w:val="none" w:sz="0" w:space="0" w:color="auto"/>
            <w:left w:val="none" w:sz="0" w:space="0" w:color="auto"/>
            <w:bottom w:val="none" w:sz="0" w:space="0" w:color="auto"/>
            <w:right w:val="none" w:sz="0" w:space="0" w:color="auto"/>
          </w:divBdr>
        </w:div>
        <w:div w:id="435174129">
          <w:marLeft w:val="0"/>
          <w:marRight w:val="0"/>
          <w:marTop w:val="0"/>
          <w:marBottom w:val="0"/>
          <w:divBdr>
            <w:top w:val="none" w:sz="0" w:space="0" w:color="auto"/>
            <w:left w:val="none" w:sz="0" w:space="0" w:color="auto"/>
            <w:bottom w:val="none" w:sz="0" w:space="0" w:color="auto"/>
            <w:right w:val="none" w:sz="0" w:space="0" w:color="auto"/>
          </w:divBdr>
        </w:div>
        <w:div w:id="1196621827">
          <w:marLeft w:val="0"/>
          <w:marRight w:val="0"/>
          <w:marTop w:val="0"/>
          <w:marBottom w:val="0"/>
          <w:divBdr>
            <w:top w:val="none" w:sz="0" w:space="0" w:color="auto"/>
            <w:left w:val="none" w:sz="0" w:space="0" w:color="auto"/>
            <w:bottom w:val="none" w:sz="0" w:space="0" w:color="auto"/>
            <w:right w:val="none" w:sz="0" w:space="0" w:color="auto"/>
          </w:divBdr>
        </w:div>
        <w:div w:id="55056865">
          <w:marLeft w:val="0"/>
          <w:marRight w:val="0"/>
          <w:marTop w:val="0"/>
          <w:marBottom w:val="0"/>
          <w:divBdr>
            <w:top w:val="none" w:sz="0" w:space="0" w:color="auto"/>
            <w:left w:val="none" w:sz="0" w:space="0" w:color="auto"/>
            <w:bottom w:val="none" w:sz="0" w:space="0" w:color="auto"/>
            <w:right w:val="none" w:sz="0" w:space="0" w:color="auto"/>
          </w:divBdr>
        </w:div>
      </w:divsChild>
    </w:div>
    <w:div w:id="1860461014">
      <w:bodyDiv w:val="1"/>
      <w:marLeft w:val="0"/>
      <w:marRight w:val="0"/>
      <w:marTop w:val="0"/>
      <w:marBottom w:val="0"/>
      <w:divBdr>
        <w:top w:val="none" w:sz="0" w:space="0" w:color="auto"/>
        <w:left w:val="none" w:sz="0" w:space="0" w:color="auto"/>
        <w:bottom w:val="none" w:sz="0" w:space="0" w:color="auto"/>
        <w:right w:val="none" w:sz="0" w:space="0" w:color="auto"/>
      </w:divBdr>
    </w:div>
    <w:div w:id="1863083313">
      <w:bodyDiv w:val="1"/>
      <w:marLeft w:val="0"/>
      <w:marRight w:val="0"/>
      <w:marTop w:val="0"/>
      <w:marBottom w:val="0"/>
      <w:divBdr>
        <w:top w:val="none" w:sz="0" w:space="0" w:color="auto"/>
        <w:left w:val="none" w:sz="0" w:space="0" w:color="auto"/>
        <w:bottom w:val="none" w:sz="0" w:space="0" w:color="auto"/>
        <w:right w:val="none" w:sz="0" w:space="0" w:color="auto"/>
      </w:divBdr>
    </w:div>
    <w:div w:id="1864052409">
      <w:bodyDiv w:val="1"/>
      <w:marLeft w:val="0"/>
      <w:marRight w:val="0"/>
      <w:marTop w:val="0"/>
      <w:marBottom w:val="0"/>
      <w:divBdr>
        <w:top w:val="none" w:sz="0" w:space="0" w:color="auto"/>
        <w:left w:val="none" w:sz="0" w:space="0" w:color="auto"/>
        <w:bottom w:val="none" w:sz="0" w:space="0" w:color="auto"/>
        <w:right w:val="none" w:sz="0" w:space="0" w:color="auto"/>
      </w:divBdr>
    </w:div>
    <w:div w:id="1865484005">
      <w:bodyDiv w:val="1"/>
      <w:marLeft w:val="0"/>
      <w:marRight w:val="0"/>
      <w:marTop w:val="0"/>
      <w:marBottom w:val="0"/>
      <w:divBdr>
        <w:top w:val="none" w:sz="0" w:space="0" w:color="auto"/>
        <w:left w:val="none" w:sz="0" w:space="0" w:color="auto"/>
        <w:bottom w:val="none" w:sz="0" w:space="0" w:color="auto"/>
        <w:right w:val="none" w:sz="0" w:space="0" w:color="auto"/>
      </w:divBdr>
    </w:div>
    <w:div w:id="1867014612">
      <w:bodyDiv w:val="1"/>
      <w:marLeft w:val="0"/>
      <w:marRight w:val="0"/>
      <w:marTop w:val="0"/>
      <w:marBottom w:val="0"/>
      <w:divBdr>
        <w:top w:val="none" w:sz="0" w:space="0" w:color="auto"/>
        <w:left w:val="none" w:sz="0" w:space="0" w:color="auto"/>
        <w:bottom w:val="none" w:sz="0" w:space="0" w:color="auto"/>
        <w:right w:val="none" w:sz="0" w:space="0" w:color="auto"/>
      </w:divBdr>
    </w:div>
    <w:div w:id="1873227805">
      <w:bodyDiv w:val="1"/>
      <w:marLeft w:val="0"/>
      <w:marRight w:val="0"/>
      <w:marTop w:val="0"/>
      <w:marBottom w:val="0"/>
      <w:divBdr>
        <w:top w:val="none" w:sz="0" w:space="0" w:color="auto"/>
        <w:left w:val="none" w:sz="0" w:space="0" w:color="auto"/>
        <w:bottom w:val="none" w:sz="0" w:space="0" w:color="auto"/>
        <w:right w:val="none" w:sz="0" w:space="0" w:color="auto"/>
      </w:divBdr>
    </w:div>
    <w:div w:id="1874489594">
      <w:bodyDiv w:val="1"/>
      <w:marLeft w:val="0"/>
      <w:marRight w:val="0"/>
      <w:marTop w:val="0"/>
      <w:marBottom w:val="0"/>
      <w:divBdr>
        <w:top w:val="none" w:sz="0" w:space="0" w:color="auto"/>
        <w:left w:val="none" w:sz="0" w:space="0" w:color="auto"/>
        <w:bottom w:val="none" w:sz="0" w:space="0" w:color="auto"/>
        <w:right w:val="none" w:sz="0" w:space="0" w:color="auto"/>
      </w:divBdr>
    </w:div>
    <w:div w:id="1876111564">
      <w:bodyDiv w:val="1"/>
      <w:marLeft w:val="0"/>
      <w:marRight w:val="0"/>
      <w:marTop w:val="0"/>
      <w:marBottom w:val="0"/>
      <w:divBdr>
        <w:top w:val="none" w:sz="0" w:space="0" w:color="auto"/>
        <w:left w:val="none" w:sz="0" w:space="0" w:color="auto"/>
        <w:bottom w:val="none" w:sz="0" w:space="0" w:color="auto"/>
        <w:right w:val="none" w:sz="0" w:space="0" w:color="auto"/>
      </w:divBdr>
    </w:div>
    <w:div w:id="1878732951">
      <w:bodyDiv w:val="1"/>
      <w:marLeft w:val="0"/>
      <w:marRight w:val="0"/>
      <w:marTop w:val="0"/>
      <w:marBottom w:val="0"/>
      <w:divBdr>
        <w:top w:val="none" w:sz="0" w:space="0" w:color="auto"/>
        <w:left w:val="none" w:sz="0" w:space="0" w:color="auto"/>
        <w:bottom w:val="none" w:sz="0" w:space="0" w:color="auto"/>
        <w:right w:val="none" w:sz="0" w:space="0" w:color="auto"/>
      </w:divBdr>
    </w:div>
    <w:div w:id="1885871989">
      <w:bodyDiv w:val="1"/>
      <w:marLeft w:val="0"/>
      <w:marRight w:val="0"/>
      <w:marTop w:val="0"/>
      <w:marBottom w:val="0"/>
      <w:divBdr>
        <w:top w:val="none" w:sz="0" w:space="0" w:color="auto"/>
        <w:left w:val="none" w:sz="0" w:space="0" w:color="auto"/>
        <w:bottom w:val="none" w:sz="0" w:space="0" w:color="auto"/>
        <w:right w:val="none" w:sz="0" w:space="0" w:color="auto"/>
      </w:divBdr>
    </w:div>
    <w:div w:id="1892421897">
      <w:bodyDiv w:val="1"/>
      <w:marLeft w:val="0"/>
      <w:marRight w:val="0"/>
      <w:marTop w:val="0"/>
      <w:marBottom w:val="0"/>
      <w:divBdr>
        <w:top w:val="none" w:sz="0" w:space="0" w:color="auto"/>
        <w:left w:val="none" w:sz="0" w:space="0" w:color="auto"/>
        <w:bottom w:val="none" w:sz="0" w:space="0" w:color="auto"/>
        <w:right w:val="none" w:sz="0" w:space="0" w:color="auto"/>
      </w:divBdr>
    </w:div>
    <w:div w:id="1896040240">
      <w:bodyDiv w:val="1"/>
      <w:marLeft w:val="0"/>
      <w:marRight w:val="0"/>
      <w:marTop w:val="0"/>
      <w:marBottom w:val="0"/>
      <w:divBdr>
        <w:top w:val="none" w:sz="0" w:space="0" w:color="auto"/>
        <w:left w:val="none" w:sz="0" w:space="0" w:color="auto"/>
        <w:bottom w:val="none" w:sz="0" w:space="0" w:color="auto"/>
        <w:right w:val="none" w:sz="0" w:space="0" w:color="auto"/>
      </w:divBdr>
    </w:div>
    <w:div w:id="1904481105">
      <w:bodyDiv w:val="1"/>
      <w:marLeft w:val="0"/>
      <w:marRight w:val="0"/>
      <w:marTop w:val="0"/>
      <w:marBottom w:val="0"/>
      <w:divBdr>
        <w:top w:val="none" w:sz="0" w:space="0" w:color="auto"/>
        <w:left w:val="none" w:sz="0" w:space="0" w:color="auto"/>
        <w:bottom w:val="none" w:sz="0" w:space="0" w:color="auto"/>
        <w:right w:val="none" w:sz="0" w:space="0" w:color="auto"/>
      </w:divBdr>
    </w:div>
    <w:div w:id="1905211954">
      <w:bodyDiv w:val="1"/>
      <w:marLeft w:val="0"/>
      <w:marRight w:val="0"/>
      <w:marTop w:val="0"/>
      <w:marBottom w:val="0"/>
      <w:divBdr>
        <w:top w:val="none" w:sz="0" w:space="0" w:color="auto"/>
        <w:left w:val="none" w:sz="0" w:space="0" w:color="auto"/>
        <w:bottom w:val="none" w:sz="0" w:space="0" w:color="auto"/>
        <w:right w:val="none" w:sz="0" w:space="0" w:color="auto"/>
      </w:divBdr>
    </w:div>
    <w:div w:id="1906336169">
      <w:bodyDiv w:val="1"/>
      <w:marLeft w:val="0"/>
      <w:marRight w:val="0"/>
      <w:marTop w:val="0"/>
      <w:marBottom w:val="0"/>
      <w:divBdr>
        <w:top w:val="none" w:sz="0" w:space="0" w:color="auto"/>
        <w:left w:val="none" w:sz="0" w:space="0" w:color="auto"/>
        <w:bottom w:val="none" w:sz="0" w:space="0" w:color="auto"/>
        <w:right w:val="none" w:sz="0" w:space="0" w:color="auto"/>
      </w:divBdr>
    </w:div>
    <w:div w:id="1907909870">
      <w:bodyDiv w:val="1"/>
      <w:marLeft w:val="0"/>
      <w:marRight w:val="0"/>
      <w:marTop w:val="0"/>
      <w:marBottom w:val="0"/>
      <w:divBdr>
        <w:top w:val="none" w:sz="0" w:space="0" w:color="auto"/>
        <w:left w:val="none" w:sz="0" w:space="0" w:color="auto"/>
        <w:bottom w:val="none" w:sz="0" w:space="0" w:color="auto"/>
        <w:right w:val="none" w:sz="0" w:space="0" w:color="auto"/>
      </w:divBdr>
    </w:div>
    <w:div w:id="1912082390">
      <w:bodyDiv w:val="1"/>
      <w:marLeft w:val="0"/>
      <w:marRight w:val="0"/>
      <w:marTop w:val="0"/>
      <w:marBottom w:val="0"/>
      <w:divBdr>
        <w:top w:val="none" w:sz="0" w:space="0" w:color="auto"/>
        <w:left w:val="none" w:sz="0" w:space="0" w:color="auto"/>
        <w:bottom w:val="none" w:sz="0" w:space="0" w:color="auto"/>
        <w:right w:val="none" w:sz="0" w:space="0" w:color="auto"/>
      </w:divBdr>
    </w:div>
    <w:div w:id="1924139999">
      <w:bodyDiv w:val="1"/>
      <w:marLeft w:val="0"/>
      <w:marRight w:val="0"/>
      <w:marTop w:val="0"/>
      <w:marBottom w:val="0"/>
      <w:divBdr>
        <w:top w:val="none" w:sz="0" w:space="0" w:color="auto"/>
        <w:left w:val="none" w:sz="0" w:space="0" w:color="auto"/>
        <w:bottom w:val="none" w:sz="0" w:space="0" w:color="auto"/>
        <w:right w:val="none" w:sz="0" w:space="0" w:color="auto"/>
      </w:divBdr>
    </w:div>
    <w:div w:id="1924872647">
      <w:bodyDiv w:val="1"/>
      <w:marLeft w:val="0"/>
      <w:marRight w:val="0"/>
      <w:marTop w:val="0"/>
      <w:marBottom w:val="0"/>
      <w:divBdr>
        <w:top w:val="none" w:sz="0" w:space="0" w:color="auto"/>
        <w:left w:val="none" w:sz="0" w:space="0" w:color="auto"/>
        <w:bottom w:val="none" w:sz="0" w:space="0" w:color="auto"/>
        <w:right w:val="none" w:sz="0" w:space="0" w:color="auto"/>
      </w:divBdr>
    </w:div>
    <w:div w:id="1929463343">
      <w:bodyDiv w:val="1"/>
      <w:marLeft w:val="0"/>
      <w:marRight w:val="0"/>
      <w:marTop w:val="0"/>
      <w:marBottom w:val="0"/>
      <w:divBdr>
        <w:top w:val="none" w:sz="0" w:space="0" w:color="auto"/>
        <w:left w:val="none" w:sz="0" w:space="0" w:color="auto"/>
        <w:bottom w:val="none" w:sz="0" w:space="0" w:color="auto"/>
        <w:right w:val="none" w:sz="0" w:space="0" w:color="auto"/>
      </w:divBdr>
    </w:div>
    <w:div w:id="1930311041">
      <w:bodyDiv w:val="1"/>
      <w:marLeft w:val="0"/>
      <w:marRight w:val="0"/>
      <w:marTop w:val="0"/>
      <w:marBottom w:val="0"/>
      <w:divBdr>
        <w:top w:val="none" w:sz="0" w:space="0" w:color="auto"/>
        <w:left w:val="none" w:sz="0" w:space="0" w:color="auto"/>
        <w:bottom w:val="none" w:sz="0" w:space="0" w:color="auto"/>
        <w:right w:val="none" w:sz="0" w:space="0" w:color="auto"/>
      </w:divBdr>
    </w:div>
    <w:div w:id="1933124010">
      <w:bodyDiv w:val="1"/>
      <w:marLeft w:val="0"/>
      <w:marRight w:val="0"/>
      <w:marTop w:val="0"/>
      <w:marBottom w:val="0"/>
      <w:divBdr>
        <w:top w:val="none" w:sz="0" w:space="0" w:color="auto"/>
        <w:left w:val="none" w:sz="0" w:space="0" w:color="auto"/>
        <w:bottom w:val="none" w:sz="0" w:space="0" w:color="auto"/>
        <w:right w:val="none" w:sz="0" w:space="0" w:color="auto"/>
      </w:divBdr>
    </w:div>
    <w:div w:id="1935703376">
      <w:bodyDiv w:val="1"/>
      <w:marLeft w:val="0"/>
      <w:marRight w:val="0"/>
      <w:marTop w:val="0"/>
      <w:marBottom w:val="0"/>
      <w:divBdr>
        <w:top w:val="none" w:sz="0" w:space="0" w:color="auto"/>
        <w:left w:val="none" w:sz="0" w:space="0" w:color="auto"/>
        <w:bottom w:val="none" w:sz="0" w:space="0" w:color="auto"/>
        <w:right w:val="none" w:sz="0" w:space="0" w:color="auto"/>
      </w:divBdr>
    </w:div>
    <w:div w:id="1938101875">
      <w:bodyDiv w:val="1"/>
      <w:marLeft w:val="0"/>
      <w:marRight w:val="0"/>
      <w:marTop w:val="0"/>
      <w:marBottom w:val="0"/>
      <w:divBdr>
        <w:top w:val="none" w:sz="0" w:space="0" w:color="auto"/>
        <w:left w:val="none" w:sz="0" w:space="0" w:color="auto"/>
        <w:bottom w:val="none" w:sz="0" w:space="0" w:color="auto"/>
        <w:right w:val="none" w:sz="0" w:space="0" w:color="auto"/>
      </w:divBdr>
    </w:div>
    <w:div w:id="1940091682">
      <w:bodyDiv w:val="1"/>
      <w:marLeft w:val="0"/>
      <w:marRight w:val="0"/>
      <w:marTop w:val="0"/>
      <w:marBottom w:val="0"/>
      <w:divBdr>
        <w:top w:val="none" w:sz="0" w:space="0" w:color="auto"/>
        <w:left w:val="none" w:sz="0" w:space="0" w:color="auto"/>
        <w:bottom w:val="none" w:sz="0" w:space="0" w:color="auto"/>
        <w:right w:val="none" w:sz="0" w:space="0" w:color="auto"/>
      </w:divBdr>
    </w:div>
    <w:div w:id="1943411499">
      <w:bodyDiv w:val="1"/>
      <w:marLeft w:val="0"/>
      <w:marRight w:val="0"/>
      <w:marTop w:val="0"/>
      <w:marBottom w:val="0"/>
      <w:divBdr>
        <w:top w:val="none" w:sz="0" w:space="0" w:color="auto"/>
        <w:left w:val="none" w:sz="0" w:space="0" w:color="auto"/>
        <w:bottom w:val="none" w:sz="0" w:space="0" w:color="auto"/>
        <w:right w:val="none" w:sz="0" w:space="0" w:color="auto"/>
      </w:divBdr>
    </w:div>
    <w:div w:id="1958100859">
      <w:bodyDiv w:val="1"/>
      <w:marLeft w:val="0"/>
      <w:marRight w:val="0"/>
      <w:marTop w:val="0"/>
      <w:marBottom w:val="0"/>
      <w:divBdr>
        <w:top w:val="none" w:sz="0" w:space="0" w:color="auto"/>
        <w:left w:val="none" w:sz="0" w:space="0" w:color="auto"/>
        <w:bottom w:val="none" w:sz="0" w:space="0" w:color="auto"/>
        <w:right w:val="none" w:sz="0" w:space="0" w:color="auto"/>
      </w:divBdr>
    </w:div>
    <w:div w:id="1960796895">
      <w:bodyDiv w:val="1"/>
      <w:marLeft w:val="0"/>
      <w:marRight w:val="0"/>
      <w:marTop w:val="0"/>
      <w:marBottom w:val="0"/>
      <w:divBdr>
        <w:top w:val="none" w:sz="0" w:space="0" w:color="auto"/>
        <w:left w:val="none" w:sz="0" w:space="0" w:color="auto"/>
        <w:bottom w:val="none" w:sz="0" w:space="0" w:color="auto"/>
        <w:right w:val="none" w:sz="0" w:space="0" w:color="auto"/>
      </w:divBdr>
      <w:divsChild>
        <w:div w:id="1742822712">
          <w:marLeft w:val="0"/>
          <w:marRight w:val="0"/>
          <w:marTop w:val="0"/>
          <w:marBottom w:val="0"/>
          <w:divBdr>
            <w:top w:val="none" w:sz="0" w:space="0" w:color="auto"/>
            <w:left w:val="none" w:sz="0" w:space="0" w:color="auto"/>
            <w:bottom w:val="none" w:sz="0" w:space="0" w:color="auto"/>
            <w:right w:val="none" w:sz="0" w:space="0" w:color="auto"/>
          </w:divBdr>
        </w:div>
        <w:div w:id="1451391597">
          <w:marLeft w:val="0"/>
          <w:marRight w:val="0"/>
          <w:marTop w:val="0"/>
          <w:marBottom w:val="0"/>
          <w:divBdr>
            <w:top w:val="none" w:sz="0" w:space="0" w:color="auto"/>
            <w:left w:val="none" w:sz="0" w:space="0" w:color="auto"/>
            <w:bottom w:val="none" w:sz="0" w:space="0" w:color="auto"/>
            <w:right w:val="none" w:sz="0" w:space="0" w:color="auto"/>
          </w:divBdr>
        </w:div>
        <w:div w:id="1359772551">
          <w:marLeft w:val="0"/>
          <w:marRight w:val="0"/>
          <w:marTop w:val="0"/>
          <w:marBottom w:val="0"/>
          <w:divBdr>
            <w:top w:val="none" w:sz="0" w:space="0" w:color="auto"/>
            <w:left w:val="none" w:sz="0" w:space="0" w:color="auto"/>
            <w:bottom w:val="none" w:sz="0" w:space="0" w:color="auto"/>
            <w:right w:val="none" w:sz="0" w:space="0" w:color="auto"/>
          </w:divBdr>
        </w:div>
        <w:div w:id="139880992">
          <w:marLeft w:val="0"/>
          <w:marRight w:val="0"/>
          <w:marTop w:val="0"/>
          <w:marBottom w:val="0"/>
          <w:divBdr>
            <w:top w:val="none" w:sz="0" w:space="0" w:color="auto"/>
            <w:left w:val="none" w:sz="0" w:space="0" w:color="auto"/>
            <w:bottom w:val="none" w:sz="0" w:space="0" w:color="auto"/>
            <w:right w:val="none" w:sz="0" w:space="0" w:color="auto"/>
          </w:divBdr>
        </w:div>
        <w:div w:id="1910115515">
          <w:marLeft w:val="0"/>
          <w:marRight w:val="0"/>
          <w:marTop w:val="0"/>
          <w:marBottom w:val="0"/>
          <w:divBdr>
            <w:top w:val="none" w:sz="0" w:space="0" w:color="auto"/>
            <w:left w:val="none" w:sz="0" w:space="0" w:color="auto"/>
            <w:bottom w:val="none" w:sz="0" w:space="0" w:color="auto"/>
            <w:right w:val="none" w:sz="0" w:space="0" w:color="auto"/>
          </w:divBdr>
        </w:div>
      </w:divsChild>
    </w:div>
    <w:div w:id="1965890602">
      <w:bodyDiv w:val="1"/>
      <w:marLeft w:val="0"/>
      <w:marRight w:val="0"/>
      <w:marTop w:val="0"/>
      <w:marBottom w:val="0"/>
      <w:divBdr>
        <w:top w:val="none" w:sz="0" w:space="0" w:color="auto"/>
        <w:left w:val="none" w:sz="0" w:space="0" w:color="auto"/>
        <w:bottom w:val="none" w:sz="0" w:space="0" w:color="auto"/>
        <w:right w:val="none" w:sz="0" w:space="0" w:color="auto"/>
      </w:divBdr>
    </w:div>
    <w:div w:id="1971549673">
      <w:bodyDiv w:val="1"/>
      <w:marLeft w:val="0"/>
      <w:marRight w:val="0"/>
      <w:marTop w:val="0"/>
      <w:marBottom w:val="0"/>
      <w:divBdr>
        <w:top w:val="none" w:sz="0" w:space="0" w:color="auto"/>
        <w:left w:val="none" w:sz="0" w:space="0" w:color="auto"/>
        <w:bottom w:val="none" w:sz="0" w:space="0" w:color="auto"/>
        <w:right w:val="none" w:sz="0" w:space="0" w:color="auto"/>
      </w:divBdr>
    </w:div>
    <w:div w:id="1972587338">
      <w:bodyDiv w:val="1"/>
      <w:marLeft w:val="0"/>
      <w:marRight w:val="0"/>
      <w:marTop w:val="0"/>
      <w:marBottom w:val="0"/>
      <w:divBdr>
        <w:top w:val="none" w:sz="0" w:space="0" w:color="auto"/>
        <w:left w:val="none" w:sz="0" w:space="0" w:color="auto"/>
        <w:bottom w:val="none" w:sz="0" w:space="0" w:color="auto"/>
        <w:right w:val="none" w:sz="0" w:space="0" w:color="auto"/>
      </w:divBdr>
    </w:div>
    <w:div w:id="1973513273">
      <w:bodyDiv w:val="1"/>
      <w:marLeft w:val="0"/>
      <w:marRight w:val="0"/>
      <w:marTop w:val="0"/>
      <w:marBottom w:val="0"/>
      <w:divBdr>
        <w:top w:val="none" w:sz="0" w:space="0" w:color="auto"/>
        <w:left w:val="none" w:sz="0" w:space="0" w:color="auto"/>
        <w:bottom w:val="none" w:sz="0" w:space="0" w:color="auto"/>
        <w:right w:val="none" w:sz="0" w:space="0" w:color="auto"/>
      </w:divBdr>
    </w:div>
    <w:div w:id="1978218807">
      <w:bodyDiv w:val="1"/>
      <w:marLeft w:val="0"/>
      <w:marRight w:val="0"/>
      <w:marTop w:val="0"/>
      <w:marBottom w:val="0"/>
      <w:divBdr>
        <w:top w:val="none" w:sz="0" w:space="0" w:color="auto"/>
        <w:left w:val="none" w:sz="0" w:space="0" w:color="auto"/>
        <w:bottom w:val="none" w:sz="0" w:space="0" w:color="auto"/>
        <w:right w:val="none" w:sz="0" w:space="0" w:color="auto"/>
      </w:divBdr>
    </w:div>
    <w:div w:id="1979801205">
      <w:bodyDiv w:val="1"/>
      <w:marLeft w:val="0"/>
      <w:marRight w:val="0"/>
      <w:marTop w:val="0"/>
      <w:marBottom w:val="0"/>
      <w:divBdr>
        <w:top w:val="none" w:sz="0" w:space="0" w:color="auto"/>
        <w:left w:val="none" w:sz="0" w:space="0" w:color="auto"/>
        <w:bottom w:val="none" w:sz="0" w:space="0" w:color="auto"/>
        <w:right w:val="none" w:sz="0" w:space="0" w:color="auto"/>
      </w:divBdr>
    </w:div>
    <w:div w:id="1982230524">
      <w:bodyDiv w:val="1"/>
      <w:marLeft w:val="0"/>
      <w:marRight w:val="0"/>
      <w:marTop w:val="0"/>
      <w:marBottom w:val="0"/>
      <w:divBdr>
        <w:top w:val="none" w:sz="0" w:space="0" w:color="auto"/>
        <w:left w:val="none" w:sz="0" w:space="0" w:color="auto"/>
        <w:bottom w:val="none" w:sz="0" w:space="0" w:color="auto"/>
        <w:right w:val="none" w:sz="0" w:space="0" w:color="auto"/>
      </w:divBdr>
    </w:div>
    <w:div w:id="1984852042">
      <w:bodyDiv w:val="1"/>
      <w:marLeft w:val="0"/>
      <w:marRight w:val="0"/>
      <w:marTop w:val="0"/>
      <w:marBottom w:val="0"/>
      <w:divBdr>
        <w:top w:val="none" w:sz="0" w:space="0" w:color="auto"/>
        <w:left w:val="none" w:sz="0" w:space="0" w:color="auto"/>
        <w:bottom w:val="none" w:sz="0" w:space="0" w:color="auto"/>
        <w:right w:val="none" w:sz="0" w:space="0" w:color="auto"/>
      </w:divBdr>
      <w:divsChild>
        <w:div w:id="410663660">
          <w:marLeft w:val="0"/>
          <w:marRight w:val="0"/>
          <w:marTop w:val="0"/>
          <w:marBottom w:val="0"/>
          <w:divBdr>
            <w:top w:val="none" w:sz="0" w:space="0" w:color="auto"/>
            <w:left w:val="none" w:sz="0" w:space="0" w:color="auto"/>
            <w:bottom w:val="none" w:sz="0" w:space="0" w:color="auto"/>
            <w:right w:val="none" w:sz="0" w:space="0" w:color="auto"/>
          </w:divBdr>
          <w:divsChild>
            <w:div w:id="1602758696">
              <w:marLeft w:val="0"/>
              <w:marRight w:val="0"/>
              <w:marTop w:val="0"/>
              <w:marBottom w:val="0"/>
              <w:divBdr>
                <w:top w:val="none" w:sz="0" w:space="0" w:color="auto"/>
                <w:left w:val="none" w:sz="0" w:space="0" w:color="auto"/>
                <w:bottom w:val="none" w:sz="0" w:space="0" w:color="auto"/>
                <w:right w:val="none" w:sz="0" w:space="0" w:color="auto"/>
              </w:divBdr>
            </w:div>
            <w:div w:id="553124284">
              <w:marLeft w:val="0"/>
              <w:marRight w:val="0"/>
              <w:marTop w:val="0"/>
              <w:marBottom w:val="0"/>
              <w:divBdr>
                <w:top w:val="none" w:sz="0" w:space="0" w:color="auto"/>
                <w:left w:val="none" w:sz="0" w:space="0" w:color="auto"/>
                <w:bottom w:val="none" w:sz="0" w:space="0" w:color="auto"/>
                <w:right w:val="none" w:sz="0" w:space="0" w:color="auto"/>
              </w:divBdr>
            </w:div>
            <w:div w:id="83960880">
              <w:marLeft w:val="0"/>
              <w:marRight w:val="0"/>
              <w:marTop w:val="0"/>
              <w:marBottom w:val="0"/>
              <w:divBdr>
                <w:top w:val="none" w:sz="0" w:space="0" w:color="auto"/>
                <w:left w:val="none" w:sz="0" w:space="0" w:color="auto"/>
                <w:bottom w:val="none" w:sz="0" w:space="0" w:color="auto"/>
                <w:right w:val="none" w:sz="0" w:space="0" w:color="auto"/>
              </w:divBdr>
            </w:div>
            <w:div w:id="1505901357">
              <w:marLeft w:val="0"/>
              <w:marRight w:val="0"/>
              <w:marTop w:val="0"/>
              <w:marBottom w:val="0"/>
              <w:divBdr>
                <w:top w:val="none" w:sz="0" w:space="0" w:color="auto"/>
                <w:left w:val="none" w:sz="0" w:space="0" w:color="auto"/>
                <w:bottom w:val="none" w:sz="0" w:space="0" w:color="auto"/>
                <w:right w:val="none" w:sz="0" w:space="0" w:color="auto"/>
              </w:divBdr>
            </w:div>
            <w:div w:id="953898863">
              <w:marLeft w:val="0"/>
              <w:marRight w:val="0"/>
              <w:marTop w:val="0"/>
              <w:marBottom w:val="0"/>
              <w:divBdr>
                <w:top w:val="none" w:sz="0" w:space="0" w:color="auto"/>
                <w:left w:val="none" w:sz="0" w:space="0" w:color="auto"/>
                <w:bottom w:val="none" w:sz="0" w:space="0" w:color="auto"/>
                <w:right w:val="none" w:sz="0" w:space="0" w:color="auto"/>
              </w:divBdr>
            </w:div>
            <w:div w:id="1403092863">
              <w:marLeft w:val="0"/>
              <w:marRight w:val="0"/>
              <w:marTop w:val="0"/>
              <w:marBottom w:val="0"/>
              <w:divBdr>
                <w:top w:val="none" w:sz="0" w:space="0" w:color="auto"/>
                <w:left w:val="none" w:sz="0" w:space="0" w:color="auto"/>
                <w:bottom w:val="none" w:sz="0" w:space="0" w:color="auto"/>
                <w:right w:val="none" w:sz="0" w:space="0" w:color="auto"/>
              </w:divBdr>
            </w:div>
            <w:div w:id="1511720317">
              <w:marLeft w:val="0"/>
              <w:marRight w:val="0"/>
              <w:marTop w:val="0"/>
              <w:marBottom w:val="0"/>
              <w:divBdr>
                <w:top w:val="none" w:sz="0" w:space="0" w:color="auto"/>
                <w:left w:val="none" w:sz="0" w:space="0" w:color="auto"/>
                <w:bottom w:val="none" w:sz="0" w:space="0" w:color="auto"/>
                <w:right w:val="none" w:sz="0" w:space="0" w:color="auto"/>
              </w:divBdr>
            </w:div>
            <w:div w:id="423843676">
              <w:marLeft w:val="0"/>
              <w:marRight w:val="0"/>
              <w:marTop w:val="0"/>
              <w:marBottom w:val="0"/>
              <w:divBdr>
                <w:top w:val="none" w:sz="0" w:space="0" w:color="auto"/>
                <w:left w:val="none" w:sz="0" w:space="0" w:color="auto"/>
                <w:bottom w:val="none" w:sz="0" w:space="0" w:color="auto"/>
                <w:right w:val="none" w:sz="0" w:space="0" w:color="auto"/>
              </w:divBdr>
            </w:div>
            <w:div w:id="2091925706">
              <w:marLeft w:val="0"/>
              <w:marRight w:val="0"/>
              <w:marTop w:val="0"/>
              <w:marBottom w:val="0"/>
              <w:divBdr>
                <w:top w:val="none" w:sz="0" w:space="0" w:color="auto"/>
                <w:left w:val="none" w:sz="0" w:space="0" w:color="auto"/>
                <w:bottom w:val="none" w:sz="0" w:space="0" w:color="auto"/>
                <w:right w:val="none" w:sz="0" w:space="0" w:color="auto"/>
              </w:divBdr>
            </w:div>
            <w:div w:id="558321635">
              <w:marLeft w:val="0"/>
              <w:marRight w:val="0"/>
              <w:marTop w:val="0"/>
              <w:marBottom w:val="0"/>
              <w:divBdr>
                <w:top w:val="none" w:sz="0" w:space="0" w:color="auto"/>
                <w:left w:val="none" w:sz="0" w:space="0" w:color="auto"/>
                <w:bottom w:val="none" w:sz="0" w:space="0" w:color="auto"/>
                <w:right w:val="none" w:sz="0" w:space="0" w:color="auto"/>
              </w:divBdr>
            </w:div>
            <w:div w:id="1317494608">
              <w:marLeft w:val="0"/>
              <w:marRight w:val="0"/>
              <w:marTop w:val="0"/>
              <w:marBottom w:val="0"/>
              <w:divBdr>
                <w:top w:val="none" w:sz="0" w:space="0" w:color="auto"/>
                <w:left w:val="none" w:sz="0" w:space="0" w:color="auto"/>
                <w:bottom w:val="none" w:sz="0" w:space="0" w:color="auto"/>
                <w:right w:val="none" w:sz="0" w:space="0" w:color="auto"/>
              </w:divBdr>
            </w:div>
            <w:div w:id="647713322">
              <w:marLeft w:val="0"/>
              <w:marRight w:val="0"/>
              <w:marTop w:val="0"/>
              <w:marBottom w:val="0"/>
              <w:divBdr>
                <w:top w:val="none" w:sz="0" w:space="0" w:color="auto"/>
                <w:left w:val="none" w:sz="0" w:space="0" w:color="auto"/>
                <w:bottom w:val="none" w:sz="0" w:space="0" w:color="auto"/>
                <w:right w:val="none" w:sz="0" w:space="0" w:color="auto"/>
              </w:divBdr>
            </w:div>
            <w:div w:id="893389783">
              <w:marLeft w:val="0"/>
              <w:marRight w:val="0"/>
              <w:marTop w:val="0"/>
              <w:marBottom w:val="0"/>
              <w:divBdr>
                <w:top w:val="none" w:sz="0" w:space="0" w:color="auto"/>
                <w:left w:val="none" w:sz="0" w:space="0" w:color="auto"/>
                <w:bottom w:val="none" w:sz="0" w:space="0" w:color="auto"/>
                <w:right w:val="none" w:sz="0" w:space="0" w:color="auto"/>
              </w:divBdr>
            </w:div>
            <w:div w:id="975988272">
              <w:marLeft w:val="0"/>
              <w:marRight w:val="0"/>
              <w:marTop w:val="0"/>
              <w:marBottom w:val="0"/>
              <w:divBdr>
                <w:top w:val="none" w:sz="0" w:space="0" w:color="auto"/>
                <w:left w:val="none" w:sz="0" w:space="0" w:color="auto"/>
                <w:bottom w:val="none" w:sz="0" w:space="0" w:color="auto"/>
                <w:right w:val="none" w:sz="0" w:space="0" w:color="auto"/>
              </w:divBdr>
            </w:div>
            <w:div w:id="1989477597">
              <w:marLeft w:val="0"/>
              <w:marRight w:val="0"/>
              <w:marTop w:val="0"/>
              <w:marBottom w:val="0"/>
              <w:divBdr>
                <w:top w:val="none" w:sz="0" w:space="0" w:color="auto"/>
                <w:left w:val="none" w:sz="0" w:space="0" w:color="auto"/>
                <w:bottom w:val="none" w:sz="0" w:space="0" w:color="auto"/>
                <w:right w:val="none" w:sz="0" w:space="0" w:color="auto"/>
              </w:divBdr>
            </w:div>
            <w:div w:id="438377804">
              <w:marLeft w:val="0"/>
              <w:marRight w:val="0"/>
              <w:marTop w:val="0"/>
              <w:marBottom w:val="0"/>
              <w:divBdr>
                <w:top w:val="none" w:sz="0" w:space="0" w:color="auto"/>
                <w:left w:val="none" w:sz="0" w:space="0" w:color="auto"/>
                <w:bottom w:val="none" w:sz="0" w:space="0" w:color="auto"/>
                <w:right w:val="none" w:sz="0" w:space="0" w:color="auto"/>
              </w:divBdr>
            </w:div>
            <w:div w:id="1935237701">
              <w:marLeft w:val="0"/>
              <w:marRight w:val="0"/>
              <w:marTop w:val="0"/>
              <w:marBottom w:val="0"/>
              <w:divBdr>
                <w:top w:val="none" w:sz="0" w:space="0" w:color="auto"/>
                <w:left w:val="none" w:sz="0" w:space="0" w:color="auto"/>
                <w:bottom w:val="none" w:sz="0" w:space="0" w:color="auto"/>
                <w:right w:val="none" w:sz="0" w:space="0" w:color="auto"/>
              </w:divBdr>
            </w:div>
            <w:div w:id="302389656">
              <w:marLeft w:val="0"/>
              <w:marRight w:val="0"/>
              <w:marTop w:val="0"/>
              <w:marBottom w:val="0"/>
              <w:divBdr>
                <w:top w:val="none" w:sz="0" w:space="0" w:color="auto"/>
                <w:left w:val="none" w:sz="0" w:space="0" w:color="auto"/>
                <w:bottom w:val="none" w:sz="0" w:space="0" w:color="auto"/>
                <w:right w:val="none" w:sz="0" w:space="0" w:color="auto"/>
              </w:divBdr>
            </w:div>
            <w:div w:id="1525898939">
              <w:marLeft w:val="0"/>
              <w:marRight w:val="0"/>
              <w:marTop w:val="0"/>
              <w:marBottom w:val="0"/>
              <w:divBdr>
                <w:top w:val="none" w:sz="0" w:space="0" w:color="auto"/>
                <w:left w:val="none" w:sz="0" w:space="0" w:color="auto"/>
                <w:bottom w:val="none" w:sz="0" w:space="0" w:color="auto"/>
                <w:right w:val="none" w:sz="0" w:space="0" w:color="auto"/>
              </w:divBdr>
            </w:div>
            <w:div w:id="1227062410">
              <w:marLeft w:val="0"/>
              <w:marRight w:val="0"/>
              <w:marTop w:val="0"/>
              <w:marBottom w:val="0"/>
              <w:divBdr>
                <w:top w:val="none" w:sz="0" w:space="0" w:color="auto"/>
                <w:left w:val="none" w:sz="0" w:space="0" w:color="auto"/>
                <w:bottom w:val="none" w:sz="0" w:space="0" w:color="auto"/>
                <w:right w:val="none" w:sz="0" w:space="0" w:color="auto"/>
              </w:divBdr>
            </w:div>
            <w:div w:id="1911688903">
              <w:marLeft w:val="0"/>
              <w:marRight w:val="0"/>
              <w:marTop w:val="0"/>
              <w:marBottom w:val="0"/>
              <w:divBdr>
                <w:top w:val="none" w:sz="0" w:space="0" w:color="auto"/>
                <w:left w:val="none" w:sz="0" w:space="0" w:color="auto"/>
                <w:bottom w:val="none" w:sz="0" w:space="0" w:color="auto"/>
                <w:right w:val="none" w:sz="0" w:space="0" w:color="auto"/>
              </w:divBdr>
            </w:div>
            <w:div w:id="2070571989">
              <w:marLeft w:val="0"/>
              <w:marRight w:val="0"/>
              <w:marTop w:val="0"/>
              <w:marBottom w:val="0"/>
              <w:divBdr>
                <w:top w:val="none" w:sz="0" w:space="0" w:color="auto"/>
                <w:left w:val="none" w:sz="0" w:space="0" w:color="auto"/>
                <w:bottom w:val="none" w:sz="0" w:space="0" w:color="auto"/>
                <w:right w:val="none" w:sz="0" w:space="0" w:color="auto"/>
              </w:divBdr>
            </w:div>
            <w:div w:id="60446611">
              <w:marLeft w:val="0"/>
              <w:marRight w:val="0"/>
              <w:marTop w:val="0"/>
              <w:marBottom w:val="0"/>
              <w:divBdr>
                <w:top w:val="none" w:sz="0" w:space="0" w:color="auto"/>
                <w:left w:val="none" w:sz="0" w:space="0" w:color="auto"/>
                <w:bottom w:val="none" w:sz="0" w:space="0" w:color="auto"/>
                <w:right w:val="none" w:sz="0" w:space="0" w:color="auto"/>
              </w:divBdr>
            </w:div>
            <w:div w:id="1181891185">
              <w:marLeft w:val="0"/>
              <w:marRight w:val="0"/>
              <w:marTop w:val="0"/>
              <w:marBottom w:val="0"/>
              <w:divBdr>
                <w:top w:val="none" w:sz="0" w:space="0" w:color="auto"/>
                <w:left w:val="none" w:sz="0" w:space="0" w:color="auto"/>
                <w:bottom w:val="none" w:sz="0" w:space="0" w:color="auto"/>
                <w:right w:val="none" w:sz="0" w:space="0" w:color="auto"/>
              </w:divBdr>
            </w:div>
            <w:div w:id="624582308">
              <w:marLeft w:val="0"/>
              <w:marRight w:val="0"/>
              <w:marTop w:val="0"/>
              <w:marBottom w:val="0"/>
              <w:divBdr>
                <w:top w:val="none" w:sz="0" w:space="0" w:color="auto"/>
                <w:left w:val="none" w:sz="0" w:space="0" w:color="auto"/>
                <w:bottom w:val="none" w:sz="0" w:space="0" w:color="auto"/>
                <w:right w:val="none" w:sz="0" w:space="0" w:color="auto"/>
              </w:divBdr>
            </w:div>
            <w:div w:id="1455052158">
              <w:marLeft w:val="0"/>
              <w:marRight w:val="0"/>
              <w:marTop w:val="0"/>
              <w:marBottom w:val="0"/>
              <w:divBdr>
                <w:top w:val="none" w:sz="0" w:space="0" w:color="auto"/>
                <w:left w:val="none" w:sz="0" w:space="0" w:color="auto"/>
                <w:bottom w:val="none" w:sz="0" w:space="0" w:color="auto"/>
                <w:right w:val="none" w:sz="0" w:space="0" w:color="auto"/>
              </w:divBdr>
            </w:div>
            <w:div w:id="1625191729">
              <w:marLeft w:val="0"/>
              <w:marRight w:val="0"/>
              <w:marTop w:val="0"/>
              <w:marBottom w:val="0"/>
              <w:divBdr>
                <w:top w:val="none" w:sz="0" w:space="0" w:color="auto"/>
                <w:left w:val="none" w:sz="0" w:space="0" w:color="auto"/>
                <w:bottom w:val="none" w:sz="0" w:space="0" w:color="auto"/>
                <w:right w:val="none" w:sz="0" w:space="0" w:color="auto"/>
              </w:divBdr>
            </w:div>
            <w:div w:id="196345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39742">
      <w:bodyDiv w:val="1"/>
      <w:marLeft w:val="0"/>
      <w:marRight w:val="0"/>
      <w:marTop w:val="0"/>
      <w:marBottom w:val="0"/>
      <w:divBdr>
        <w:top w:val="none" w:sz="0" w:space="0" w:color="auto"/>
        <w:left w:val="none" w:sz="0" w:space="0" w:color="auto"/>
        <w:bottom w:val="none" w:sz="0" w:space="0" w:color="auto"/>
        <w:right w:val="none" w:sz="0" w:space="0" w:color="auto"/>
      </w:divBdr>
    </w:div>
    <w:div w:id="1990329483">
      <w:bodyDiv w:val="1"/>
      <w:marLeft w:val="0"/>
      <w:marRight w:val="0"/>
      <w:marTop w:val="0"/>
      <w:marBottom w:val="0"/>
      <w:divBdr>
        <w:top w:val="none" w:sz="0" w:space="0" w:color="auto"/>
        <w:left w:val="none" w:sz="0" w:space="0" w:color="auto"/>
        <w:bottom w:val="none" w:sz="0" w:space="0" w:color="auto"/>
        <w:right w:val="none" w:sz="0" w:space="0" w:color="auto"/>
      </w:divBdr>
    </w:div>
    <w:div w:id="1999110355">
      <w:bodyDiv w:val="1"/>
      <w:marLeft w:val="0"/>
      <w:marRight w:val="0"/>
      <w:marTop w:val="0"/>
      <w:marBottom w:val="0"/>
      <w:divBdr>
        <w:top w:val="none" w:sz="0" w:space="0" w:color="auto"/>
        <w:left w:val="none" w:sz="0" w:space="0" w:color="auto"/>
        <w:bottom w:val="none" w:sz="0" w:space="0" w:color="auto"/>
        <w:right w:val="none" w:sz="0" w:space="0" w:color="auto"/>
      </w:divBdr>
    </w:div>
    <w:div w:id="2000647945">
      <w:bodyDiv w:val="1"/>
      <w:marLeft w:val="0"/>
      <w:marRight w:val="0"/>
      <w:marTop w:val="0"/>
      <w:marBottom w:val="0"/>
      <w:divBdr>
        <w:top w:val="none" w:sz="0" w:space="0" w:color="auto"/>
        <w:left w:val="none" w:sz="0" w:space="0" w:color="auto"/>
        <w:bottom w:val="none" w:sz="0" w:space="0" w:color="auto"/>
        <w:right w:val="none" w:sz="0" w:space="0" w:color="auto"/>
      </w:divBdr>
    </w:div>
    <w:div w:id="2003000217">
      <w:bodyDiv w:val="1"/>
      <w:marLeft w:val="0"/>
      <w:marRight w:val="0"/>
      <w:marTop w:val="0"/>
      <w:marBottom w:val="0"/>
      <w:divBdr>
        <w:top w:val="none" w:sz="0" w:space="0" w:color="auto"/>
        <w:left w:val="none" w:sz="0" w:space="0" w:color="auto"/>
        <w:bottom w:val="none" w:sz="0" w:space="0" w:color="auto"/>
        <w:right w:val="none" w:sz="0" w:space="0" w:color="auto"/>
      </w:divBdr>
    </w:div>
    <w:div w:id="2010711457">
      <w:bodyDiv w:val="1"/>
      <w:marLeft w:val="0"/>
      <w:marRight w:val="0"/>
      <w:marTop w:val="0"/>
      <w:marBottom w:val="0"/>
      <w:divBdr>
        <w:top w:val="none" w:sz="0" w:space="0" w:color="auto"/>
        <w:left w:val="none" w:sz="0" w:space="0" w:color="auto"/>
        <w:bottom w:val="none" w:sz="0" w:space="0" w:color="auto"/>
        <w:right w:val="none" w:sz="0" w:space="0" w:color="auto"/>
      </w:divBdr>
    </w:div>
    <w:div w:id="2016227438">
      <w:bodyDiv w:val="1"/>
      <w:marLeft w:val="0"/>
      <w:marRight w:val="0"/>
      <w:marTop w:val="0"/>
      <w:marBottom w:val="0"/>
      <w:divBdr>
        <w:top w:val="none" w:sz="0" w:space="0" w:color="auto"/>
        <w:left w:val="none" w:sz="0" w:space="0" w:color="auto"/>
        <w:bottom w:val="none" w:sz="0" w:space="0" w:color="auto"/>
        <w:right w:val="none" w:sz="0" w:space="0" w:color="auto"/>
      </w:divBdr>
    </w:div>
    <w:div w:id="2018117188">
      <w:bodyDiv w:val="1"/>
      <w:marLeft w:val="0"/>
      <w:marRight w:val="0"/>
      <w:marTop w:val="0"/>
      <w:marBottom w:val="0"/>
      <w:divBdr>
        <w:top w:val="none" w:sz="0" w:space="0" w:color="auto"/>
        <w:left w:val="none" w:sz="0" w:space="0" w:color="auto"/>
        <w:bottom w:val="none" w:sz="0" w:space="0" w:color="auto"/>
        <w:right w:val="none" w:sz="0" w:space="0" w:color="auto"/>
      </w:divBdr>
    </w:div>
    <w:div w:id="2024890034">
      <w:bodyDiv w:val="1"/>
      <w:marLeft w:val="0"/>
      <w:marRight w:val="0"/>
      <w:marTop w:val="0"/>
      <w:marBottom w:val="0"/>
      <w:divBdr>
        <w:top w:val="none" w:sz="0" w:space="0" w:color="auto"/>
        <w:left w:val="none" w:sz="0" w:space="0" w:color="auto"/>
        <w:bottom w:val="none" w:sz="0" w:space="0" w:color="auto"/>
        <w:right w:val="none" w:sz="0" w:space="0" w:color="auto"/>
      </w:divBdr>
    </w:div>
    <w:div w:id="2028674702">
      <w:bodyDiv w:val="1"/>
      <w:marLeft w:val="0"/>
      <w:marRight w:val="0"/>
      <w:marTop w:val="0"/>
      <w:marBottom w:val="0"/>
      <w:divBdr>
        <w:top w:val="none" w:sz="0" w:space="0" w:color="auto"/>
        <w:left w:val="none" w:sz="0" w:space="0" w:color="auto"/>
        <w:bottom w:val="none" w:sz="0" w:space="0" w:color="auto"/>
        <w:right w:val="none" w:sz="0" w:space="0" w:color="auto"/>
      </w:divBdr>
    </w:div>
    <w:div w:id="2028677728">
      <w:bodyDiv w:val="1"/>
      <w:marLeft w:val="0"/>
      <w:marRight w:val="0"/>
      <w:marTop w:val="0"/>
      <w:marBottom w:val="0"/>
      <w:divBdr>
        <w:top w:val="none" w:sz="0" w:space="0" w:color="auto"/>
        <w:left w:val="none" w:sz="0" w:space="0" w:color="auto"/>
        <w:bottom w:val="none" w:sz="0" w:space="0" w:color="auto"/>
        <w:right w:val="none" w:sz="0" w:space="0" w:color="auto"/>
      </w:divBdr>
    </w:div>
    <w:div w:id="2032340729">
      <w:bodyDiv w:val="1"/>
      <w:marLeft w:val="0"/>
      <w:marRight w:val="0"/>
      <w:marTop w:val="0"/>
      <w:marBottom w:val="0"/>
      <w:divBdr>
        <w:top w:val="none" w:sz="0" w:space="0" w:color="auto"/>
        <w:left w:val="none" w:sz="0" w:space="0" w:color="auto"/>
        <w:bottom w:val="none" w:sz="0" w:space="0" w:color="auto"/>
        <w:right w:val="none" w:sz="0" w:space="0" w:color="auto"/>
      </w:divBdr>
    </w:div>
    <w:div w:id="2033528360">
      <w:bodyDiv w:val="1"/>
      <w:marLeft w:val="0"/>
      <w:marRight w:val="0"/>
      <w:marTop w:val="0"/>
      <w:marBottom w:val="0"/>
      <w:divBdr>
        <w:top w:val="none" w:sz="0" w:space="0" w:color="auto"/>
        <w:left w:val="none" w:sz="0" w:space="0" w:color="auto"/>
        <w:bottom w:val="none" w:sz="0" w:space="0" w:color="auto"/>
        <w:right w:val="none" w:sz="0" w:space="0" w:color="auto"/>
      </w:divBdr>
    </w:div>
    <w:div w:id="2038457393">
      <w:bodyDiv w:val="1"/>
      <w:marLeft w:val="0"/>
      <w:marRight w:val="0"/>
      <w:marTop w:val="0"/>
      <w:marBottom w:val="0"/>
      <w:divBdr>
        <w:top w:val="none" w:sz="0" w:space="0" w:color="auto"/>
        <w:left w:val="none" w:sz="0" w:space="0" w:color="auto"/>
        <w:bottom w:val="none" w:sz="0" w:space="0" w:color="auto"/>
        <w:right w:val="none" w:sz="0" w:space="0" w:color="auto"/>
      </w:divBdr>
      <w:divsChild>
        <w:div w:id="1654067974">
          <w:marLeft w:val="0"/>
          <w:marRight w:val="0"/>
          <w:marTop w:val="0"/>
          <w:marBottom w:val="285"/>
          <w:divBdr>
            <w:top w:val="none" w:sz="0" w:space="0" w:color="auto"/>
            <w:left w:val="none" w:sz="0" w:space="0" w:color="auto"/>
            <w:bottom w:val="none" w:sz="0" w:space="0" w:color="auto"/>
            <w:right w:val="none" w:sz="0" w:space="0" w:color="auto"/>
          </w:divBdr>
        </w:div>
        <w:div w:id="1210536008">
          <w:marLeft w:val="1440"/>
          <w:marRight w:val="0"/>
          <w:marTop w:val="0"/>
          <w:marBottom w:val="228"/>
          <w:divBdr>
            <w:top w:val="none" w:sz="0" w:space="0" w:color="auto"/>
            <w:left w:val="none" w:sz="0" w:space="0" w:color="auto"/>
            <w:bottom w:val="none" w:sz="0" w:space="0" w:color="auto"/>
            <w:right w:val="none" w:sz="0" w:space="0" w:color="auto"/>
          </w:divBdr>
        </w:div>
        <w:div w:id="1949659891">
          <w:marLeft w:val="1440"/>
          <w:marRight w:val="0"/>
          <w:marTop w:val="0"/>
          <w:marBottom w:val="228"/>
          <w:divBdr>
            <w:top w:val="none" w:sz="0" w:space="0" w:color="auto"/>
            <w:left w:val="none" w:sz="0" w:space="0" w:color="auto"/>
            <w:bottom w:val="none" w:sz="0" w:space="0" w:color="auto"/>
            <w:right w:val="none" w:sz="0" w:space="0" w:color="auto"/>
          </w:divBdr>
        </w:div>
        <w:div w:id="1928415424">
          <w:marLeft w:val="0"/>
          <w:marRight w:val="0"/>
          <w:marTop w:val="0"/>
          <w:marBottom w:val="285"/>
          <w:divBdr>
            <w:top w:val="none" w:sz="0" w:space="0" w:color="auto"/>
            <w:left w:val="none" w:sz="0" w:space="0" w:color="auto"/>
            <w:bottom w:val="none" w:sz="0" w:space="0" w:color="auto"/>
            <w:right w:val="none" w:sz="0" w:space="0" w:color="auto"/>
          </w:divBdr>
        </w:div>
      </w:divsChild>
    </w:div>
    <w:div w:id="2046250467">
      <w:bodyDiv w:val="1"/>
      <w:marLeft w:val="0"/>
      <w:marRight w:val="0"/>
      <w:marTop w:val="0"/>
      <w:marBottom w:val="0"/>
      <w:divBdr>
        <w:top w:val="none" w:sz="0" w:space="0" w:color="auto"/>
        <w:left w:val="none" w:sz="0" w:space="0" w:color="auto"/>
        <w:bottom w:val="none" w:sz="0" w:space="0" w:color="auto"/>
        <w:right w:val="none" w:sz="0" w:space="0" w:color="auto"/>
      </w:divBdr>
    </w:div>
    <w:div w:id="2050715448">
      <w:bodyDiv w:val="1"/>
      <w:marLeft w:val="0"/>
      <w:marRight w:val="0"/>
      <w:marTop w:val="0"/>
      <w:marBottom w:val="0"/>
      <w:divBdr>
        <w:top w:val="none" w:sz="0" w:space="0" w:color="auto"/>
        <w:left w:val="none" w:sz="0" w:space="0" w:color="auto"/>
        <w:bottom w:val="none" w:sz="0" w:space="0" w:color="auto"/>
        <w:right w:val="none" w:sz="0" w:space="0" w:color="auto"/>
      </w:divBdr>
    </w:div>
    <w:div w:id="2052486795">
      <w:bodyDiv w:val="1"/>
      <w:marLeft w:val="0"/>
      <w:marRight w:val="0"/>
      <w:marTop w:val="0"/>
      <w:marBottom w:val="0"/>
      <w:divBdr>
        <w:top w:val="none" w:sz="0" w:space="0" w:color="auto"/>
        <w:left w:val="none" w:sz="0" w:space="0" w:color="auto"/>
        <w:bottom w:val="none" w:sz="0" w:space="0" w:color="auto"/>
        <w:right w:val="none" w:sz="0" w:space="0" w:color="auto"/>
      </w:divBdr>
    </w:div>
    <w:div w:id="2059352481">
      <w:bodyDiv w:val="1"/>
      <w:marLeft w:val="0"/>
      <w:marRight w:val="0"/>
      <w:marTop w:val="0"/>
      <w:marBottom w:val="0"/>
      <w:divBdr>
        <w:top w:val="none" w:sz="0" w:space="0" w:color="auto"/>
        <w:left w:val="none" w:sz="0" w:space="0" w:color="auto"/>
        <w:bottom w:val="none" w:sz="0" w:space="0" w:color="auto"/>
        <w:right w:val="none" w:sz="0" w:space="0" w:color="auto"/>
      </w:divBdr>
    </w:div>
    <w:div w:id="2064210743">
      <w:bodyDiv w:val="1"/>
      <w:marLeft w:val="0"/>
      <w:marRight w:val="0"/>
      <w:marTop w:val="0"/>
      <w:marBottom w:val="0"/>
      <w:divBdr>
        <w:top w:val="none" w:sz="0" w:space="0" w:color="auto"/>
        <w:left w:val="none" w:sz="0" w:space="0" w:color="auto"/>
        <w:bottom w:val="none" w:sz="0" w:space="0" w:color="auto"/>
        <w:right w:val="none" w:sz="0" w:space="0" w:color="auto"/>
      </w:divBdr>
    </w:div>
    <w:div w:id="2067560556">
      <w:bodyDiv w:val="1"/>
      <w:marLeft w:val="0"/>
      <w:marRight w:val="0"/>
      <w:marTop w:val="0"/>
      <w:marBottom w:val="0"/>
      <w:divBdr>
        <w:top w:val="none" w:sz="0" w:space="0" w:color="auto"/>
        <w:left w:val="none" w:sz="0" w:space="0" w:color="auto"/>
        <w:bottom w:val="none" w:sz="0" w:space="0" w:color="auto"/>
        <w:right w:val="none" w:sz="0" w:space="0" w:color="auto"/>
      </w:divBdr>
    </w:div>
    <w:div w:id="2073847841">
      <w:bodyDiv w:val="1"/>
      <w:marLeft w:val="0"/>
      <w:marRight w:val="0"/>
      <w:marTop w:val="0"/>
      <w:marBottom w:val="0"/>
      <w:divBdr>
        <w:top w:val="none" w:sz="0" w:space="0" w:color="auto"/>
        <w:left w:val="none" w:sz="0" w:space="0" w:color="auto"/>
        <w:bottom w:val="none" w:sz="0" w:space="0" w:color="auto"/>
        <w:right w:val="none" w:sz="0" w:space="0" w:color="auto"/>
      </w:divBdr>
    </w:div>
    <w:div w:id="2078554701">
      <w:bodyDiv w:val="1"/>
      <w:marLeft w:val="0"/>
      <w:marRight w:val="0"/>
      <w:marTop w:val="0"/>
      <w:marBottom w:val="0"/>
      <w:divBdr>
        <w:top w:val="none" w:sz="0" w:space="0" w:color="auto"/>
        <w:left w:val="none" w:sz="0" w:space="0" w:color="auto"/>
        <w:bottom w:val="none" w:sz="0" w:space="0" w:color="auto"/>
        <w:right w:val="none" w:sz="0" w:space="0" w:color="auto"/>
      </w:divBdr>
    </w:div>
    <w:div w:id="2079862080">
      <w:bodyDiv w:val="1"/>
      <w:marLeft w:val="0"/>
      <w:marRight w:val="0"/>
      <w:marTop w:val="0"/>
      <w:marBottom w:val="0"/>
      <w:divBdr>
        <w:top w:val="none" w:sz="0" w:space="0" w:color="auto"/>
        <w:left w:val="none" w:sz="0" w:space="0" w:color="auto"/>
        <w:bottom w:val="none" w:sz="0" w:space="0" w:color="auto"/>
        <w:right w:val="none" w:sz="0" w:space="0" w:color="auto"/>
      </w:divBdr>
    </w:div>
    <w:div w:id="2082018000">
      <w:bodyDiv w:val="1"/>
      <w:marLeft w:val="0"/>
      <w:marRight w:val="0"/>
      <w:marTop w:val="0"/>
      <w:marBottom w:val="0"/>
      <w:divBdr>
        <w:top w:val="none" w:sz="0" w:space="0" w:color="auto"/>
        <w:left w:val="none" w:sz="0" w:space="0" w:color="auto"/>
        <w:bottom w:val="none" w:sz="0" w:space="0" w:color="auto"/>
        <w:right w:val="none" w:sz="0" w:space="0" w:color="auto"/>
      </w:divBdr>
    </w:div>
    <w:div w:id="2084140423">
      <w:bodyDiv w:val="1"/>
      <w:marLeft w:val="0"/>
      <w:marRight w:val="0"/>
      <w:marTop w:val="0"/>
      <w:marBottom w:val="0"/>
      <w:divBdr>
        <w:top w:val="none" w:sz="0" w:space="0" w:color="auto"/>
        <w:left w:val="none" w:sz="0" w:space="0" w:color="auto"/>
        <w:bottom w:val="none" w:sz="0" w:space="0" w:color="auto"/>
        <w:right w:val="none" w:sz="0" w:space="0" w:color="auto"/>
      </w:divBdr>
    </w:div>
    <w:div w:id="2089185718">
      <w:bodyDiv w:val="1"/>
      <w:marLeft w:val="0"/>
      <w:marRight w:val="0"/>
      <w:marTop w:val="0"/>
      <w:marBottom w:val="0"/>
      <w:divBdr>
        <w:top w:val="none" w:sz="0" w:space="0" w:color="auto"/>
        <w:left w:val="none" w:sz="0" w:space="0" w:color="auto"/>
        <w:bottom w:val="none" w:sz="0" w:space="0" w:color="auto"/>
        <w:right w:val="none" w:sz="0" w:space="0" w:color="auto"/>
      </w:divBdr>
    </w:div>
    <w:div w:id="2090148262">
      <w:bodyDiv w:val="1"/>
      <w:marLeft w:val="0"/>
      <w:marRight w:val="0"/>
      <w:marTop w:val="0"/>
      <w:marBottom w:val="0"/>
      <w:divBdr>
        <w:top w:val="none" w:sz="0" w:space="0" w:color="auto"/>
        <w:left w:val="none" w:sz="0" w:space="0" w:color="auto"/>
        <w:bottom w:val="none" w:sz="0" w:space="0" w:color="auto"/>
        <w:right w:val="none" w:sz="0" w:space="0" w:color="auto"/>
      </w:divBdr>
    </w:div>
    <w:div w:id="2090230540">
      <w:bodyDiv w:val="1"/>
      <w:marLeft w:val="0"/>
      <w:marRight w:val="0"/>
      <w:marTop w:val="0"/>
      <w:marBottom w:val="0"/>
      <w:divBdr>
        <w:top w:val="none" w:sz="0" w:space="0" w:color="auto"/>
        <w:left w:val="none" w:sz="0" w:space="0" w:color="auto"/>
        <w:bottom w:val="none" w:sz="0" w:space="0" w:color="auto"/>
        <w:right w:val="none" w:sz="0" w:space="0" w:color="auto"/>
      </w:divBdr>
    </w:div>
    <w:div w:id="2090887873">
      <w:bodyDiv w:val="1"/>
      <w:marLeft w:val="0"/>
      <w:marRight w:val="0"/>
      <w:marTop w:val="0"/>
      <w:marBottom w:val="0"/>
      <w:divBdr>
        <w:top w:val="none" w:sz="0" w:space="0" w:color="auto"/>
        <w:left w:val="none" w:sz="0" w:space="0" w:color="auto"/>
        <w:bottom w:val="none" w:sz="0" w:space="0" w:color="auto"/>
        <w:right w:val="none" w:sz="0" w:space="0" w:color="auto"/>
      </w:divBdr>
    </w:div>
    <w:div w:id="2093383623">
      <w:bodyDiv w:val="1"/>
      <w:marLeft w:val="0"/>
      <w:marRight w:val="0"/>
      <w:marTop w:val="0"/>
      <w:marBottom w:val="0"/>
      <w:divBdr>
        <w:top w:val="none" w:sz="0" w:space="0" w:color="auto"/>
        <w:left w:val="none" w:sz="0" w:space="0" w:color="auto"/>
        <w:bottom w:val="none" w:sz="0" w:space="0" w:color="auto"/>
        <w:right w:val="none" w:sz="0" w:space="0" w:color="auto"/>
      </w:divBdr>
    </w:div>
    <w:div w:id="2094424931">
      <w:bodyDiv w:val="1"/>
      <w:marLeft w:val="0"/>
      <w:marRight w:val="0"/>
      <w:marTop w:val="0"/>
      <w:marBottom w:val="0"/>
      <w:divBdr>
        <w:top w:val="none" w:sz="0" w:space="0" w:color="auto"/>
        <w:left w:val="none" w:sz="0" w:space="0" w:color="auto"/>
        <w:bottom w:val="none" w:sz="0" w:space="0" w:color="auto"/>
        <w:right w:val="none" w:sz="0" w:space="0" w:color="auto"/>
      </w:divBdr>
    </w:div>
    <w:div w:id="2107070482">
      <w:bodyDiv w:val="1"/>
      <w:marLeft w:val="0"/>
      <w:marRight w:val="0"/>
      <w:marTop w:val="0"/>
      <w:marBottom w:val="0"/>
      <w:divBdr>
        <w:top w:val="none" w:sz="0" w:space="0" w:color="auto"/>
        <w:left w:val="none" w:sz="0" w:space="0" w:color="auto"/>
        <w:bottom w:val="none" w:sz="0" w:space="0" w:color="auto"/>
        <w:right w:val="none" w:sz="0" w:space="0" w:color="auto"/>
      </w:divBdr>
    </w:div>
    <w:div w:id="2110153287">
      <w:bodyDiv w:val="1"/>
      <w:marLeft w:val="0"/>
      <w:marRight w:val="0"/>
      <w:marTop w:val="0"/>
      <w:marBottom w:val="0"/>
      <w:divBdr>
        <w:top w:val="none" w:sz="0" w:space="0" w:color="auto"/>
        <w:left w:val="none" w:sz="0" w:space="0" w:color="auto"/>
        <w:bottom w:val="none" w:sz="0" w:space="0" w:color="auto"/>
        <w:right w:val="none" w:sz="0" w:space="0" w:color="auto"/>
      </w:divBdr>
    </w:div>
    <w:div w:id="2113233973">
      <w:bodyDiv w:val="1"/>
      <w:marLeft w:val="0"/>
      <w:marRight w:val="0"/>
      <w:marTop w:val="0"/>
      <w:marBottom w:val="0"/>
      <w:divBdr>
        <w:top w:val="none" w:sz="0" w:space="0" w:color="auto"/>
        <w:left w:val="none" w:sz="0" w:space="0" w:color="auto"/>
        <w:bottom w:val="none" w:sz="0" w:space="0" w:color="auto"/>
        <w:right w:val="none" w:sz="0" w:space="0" w:color="auto"/>
      </w:divBdr>
      <w:divsChild>
        <w:div w:id="1172837693">
          <w:marLeft w:val="0"/>
          <w:marRight w:val="0"/>
          <w:marTop w:val="0"/>
          <w:marBottom w:val="0"/>
          <w:divBdr>
            <w:top w:val="none" w:sz="0" w:space="0" w:color="auto"/>
            <w:left w:val="none" w:sz="0" w:space="0" w:color="auto"/>
            <w:bottom w:val="none" w:sz="0" w:space="0" w:color="auto"/>
            <w:right w:val="none" w:sz="0" w:space="0" w:color="auto"/>
          </w:divBdr>
        </w:div>
        <w:div w:id="1383825386">
          <w:marLeft w:val="0"/>
          <w:marRight w:val="0"/>
          <w:marTop w:val="0"/>
          <w:marBottom w:val="0"/>
          <w:divBdr>
            <w:top w:val="none" w:sz="0" w:space="0" w:color="auto"/>
            <w:left w:val="none" w:sz="0" w:space="0" w:color="auto"/>
            <w:bottom w:val="none" w:sz="0" w:space="0" w:color="auto"/>
            <w:right w:val="none" w:sz="0" w:space="0" w:color="auto"/>
          </w:divBdr>
        </w:div>
        <w:div w:id="1808159638">
          <w:marLeft w:val="0"/>
          <w:marRight w:val="0"/>
          <w:marTop w:val="0"/>
          <w:marBottom w:val="0"/>
          <w:divBdr>
            <w:top w:val="none" w:sz="0" w:space="0" w:color="auto"/>
            <w:left w:val="none" w:sz="0" w:space="0" w:color="auto"/>
            <w:bottom w:val="none" w:sz="0" w:space="0" w:color="auto"/>
            <w:right w:val="none" w:sz="0" w:space="0" w:color="auto"/>
          </w:divBdr>
        </w:div>
        <w:div w:id="867597294">
          <w:marLeft w:val="0"/>
          <w:marRight w:val="0"/>
          <w:marTop w:val="0"/>
          <w:marBottom w:val="0"/>
          <w:divBdr>
            <w:top w:val="none" w:sz="0" w:space="0" w:color="auto"/>
            <w:left w:val="none" w:sz="0" w:space="0" w:color="auto"/>
            <w:bottom w:val="none" w:sz="0" w:space="0" w:color="auto"/>
            <w:right w:val="none" w:sz="0" w:space="0" w:color="auto"/>
          </w:divBdr>
        </w:div>
        <w:div w:id="2082865776">
          <w:marLeft w:val="0"/>
          <w:marRight w:val="0"/>
          <w:marTop w:val="0"/>
          <w:marBottom w:val="0"/>
          <w:divBdr>
            <w:top w:val="none" w:sz="0" w:space="0" w:color="auto"/>
            <w:left w:val="none" w:sz="0" w:space="0" w:color="auto"/>
            <w:bottom w:val="none" w:sz="0" w:space="0" w:color="auto"/>
            <w:right w:val="none" w:sz="0" w:space="0" w:color="auto"/>
          </w:divBdr>
        </w:div>
      </w:divsChild>
    </w:div>
    <w:div w:id="2118720073">
      <w:bodyDiv w:val="1"/>
      <w:marLeft w:val="0"/>
      <w:marRight w:val="0"/>
      <w:marTop w:val="0"/>
      <w:marBottom w:val="0"/>
      <w:divBdr>
        <w:top w:val="none" w:sz="0" w:space="0" w:color="auto"/>
        <w:left w:val="none" w:sz="0" w:space="0" w:color="auto"/>
        <w:bottom w:val="none" w:sz="0" w:space="0" w:color="auto"/>
        <w:right w:val="none" w:sz="0" w:space="0" w:color="auto"/>
      </w:divBdr>
    </w:div>
    <w:div w:id="2119568346">
      <w:bodyDiv w:val="1"/>
      <w:marLeft w:val="0"/>
      <w:marRight w:val="0"/>
      <w:marTop w:val="0"/>
      <w:marBottom w:val="0"/>
      <w:divBdr>
        <w:top w:val="none" w:sz="0" w:space="0" w:color="auto"/>
        <w:left w:val="none" w:sz="0" w:space="0" w:color="auto"/>
        <w:bottom w:val="none" w:sz="0" w:space="0" w:color="auto"/>
        <w:right w:val="none" w:sz="0" w:space="0" w:color="auto"/>
      </w:divBdr>
    </w:div>
    <w:div w:id="2119713454">
      <w:bodyDiv w:val="1"/>
      <w:marLeft w:val="0"/>
      <w:marRight w:val="0"/>
      <w:marTop w:val="0"/>
      <w:marBottom w:val="0"/>
      <w:divBdr>
        <w:top w:val="none" w:sz="0" w:space="0" w:color="auto"/>
        <w:left w:val="none" w:sz="0" w:space="0" w:color="auto"/>
        <w:bottom w:val="none" w:sz="0" w:space="0" w:color="auto"/>
        <w:right w:val="none" w:sz="0" w:space="0" w:color="auto"/>
      </w:divBdr>
    </w:div>
    <w:div w:id="2121559529">
      <w:bodyDiv w:val="1"/>
      <w:marLeft w:val="0"/>
      <w:marRight w:val="0"/>
      <w:marTop w:val="0"/>
      <w:marBottom w:val="0"/>
      <w:divBdr>
        <w:top w:val="none" w:sz="0" w:space="0" w:color="auto"/>
        <w:left w:val="none" w:sz="0" w:space="0" w:color="auto"/>
        <w:bottom w:val="none" w:sz="0" w:space="0" w:color="auto"/>
        <w:right w:val="none" w:sz="0" w:space="0" w:color="auto"/>
      </w:divBdr>
    </w:div>
    <w:div w:id="2133133546">
      <w:bodyDiv w:val="1"/>
      <w:marLeft w:val="0"/>
      <w:marRight w:val="0"/>
      <w:marTop w:val="0"/>
      <w:marBottom w:val="0"/>
      <w:divBdr>
        <w:top w:val="none" w:sz="0" w:space="0" w:color="auto"/>
        <w:left w:val="none" w:sz="0" w:space="0" w:color="auto"/>
        <w:bottom w:val="none" w:sz="0" w:space="0" w:color="auto"/>
        <w:right w:val="none" w:sz="0" w:space="0" w:color="auto"/>
      </w:divBdr>
    </w:div>
    <w:div w:id="2134593538">
      <w:bodyDiv w:val="1"/>
      <w:marLeft w:val="0"/>
      <w:marRight w:val="0"/>
      <w:marTop w:val="0"/>
      <w:marBottom w:val="0"/>
      <w:divBdr>
        <w:top w:val="none" w:sz="0" w:space="0" w:color="auto"/>
        <w:left w:val="none" w:sz="0" w:space="0" w:color="auto"/>
        <w:bottom w:val="none" w:sz="0" w:space="0" w:color="auto"/>
        <w:right w:val="none" w:sz="0" w:space="0" w:color="auto"/>
      </w:divBdr>
    </w:div>
    <w:div w:id="2135325282">
      <w:bodyDiv w:val="1"/>
      <w:marLeft w:val="0"/>
      <w:marRight w:val="0"/>
      <w:marTop w:val="0"/>
      <w:marBottom w:val="0"/>
      <w:divBdr>
        <w:top w:val="none" w:sz="0" w:space="0" w:color="auto"/>
        <w:left w:val="none" w:sz="0" w:space="0" w:color="auto"/>
        <w:bottom w:val="none" w:sz="0" w:space="0" w:color="auto"/>
        <w:right w:val="none" w:sz="0" w:space="0" w:color="auto"/>
      </w:divBdr>
    </w:div>
    <w:div w:id="2141875342">
      <w:bodyDiv w:val="1"/>
      <w:marLeft w:val="0"/>
      <w:marRight w:val="0"/>
      <w:marTop w:val="0"/>
      <w:marBottom w:val="0"/>
      <w:divBdr>
        <w:top w:val="none" w:sz="0" w:space="0" w:color="auto"/>
        <w:left w:val="none" w:sz="0" w:space="0" w:color="auto"/>
        <w:bottom w:val="none" w:sz="0" w:space="0" w:color="auto"/>
        <w:right w:val="none" w:sz="0" w:space="0" w:color="auto"/>
      </w:divBdr>
    </w:div>
    <w:div w:id="214638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jf.hr" TargetMode="External"/><Relationship Id="rId18" Type="http://schemas.openxmlformats.org/officeDocument/2006/relationships/hyperlink" Target="http://www.tom.pristupinfo.h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tjv.pristupinfo.hr/" TargetMode="External"/><Relationship Id="rId17" Type="http://schemas.openxmlformats.org/officeDocument/2006/relationships/hyperlink" Target="https://www.pristupinfo.hr/dokumenti-i-publikacije/prirucnici/" TargetMode="External"/><Relationship Id="rId2" Type="http://schemas.openxmlformats.org/officeDocument/2006/relationships/customXml" Target="../customXml/item2.xml"/><Relationship Id="rId16" Type="http://schemas.openxmlformats.org/officeDocument/2006/relationships/hyperlink" Target="https://www.pristupinfo.hr/pravni-okvir/upute-smjernice-obrasc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donjividovec.hr/defaultcont.asp?id=105" TargetMode="External"/><Relationship Id="rId10" Type="http://schemas.openxmlformats.org/officeDocument/2006/relationships/header" Target="header2.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transparentnost.bjelov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Papi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D541D1-3AC8-41CC-9BC4-38205EB7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14072</Words>
  <Characters>80217</Characters>
  <Application>Microsoft Office Word</Application>
  <DocSecurity>0</DocSecurity>
  <Lines>668</Lines>
  <Paragraphs>188</Paragraphs>
  <ScaleCrop>false</ScaleCrop>
  <HeadingPairs>
    <vt:vector size="6" baseType="variant">
      <vt:variant>
        <vt:lpstr>Title</vt:lpstr>
      </vt:variant>
      <vt:variant>
        <vt:i4>1</vt:i4>
      </vt:variant>
      <vt:variant>
        <vt:lpstr>Naslov</vt:lpstr>
      </vt:variant>
      <vt:variant>
        <vt:i4>1</vt:i4>
      </vt:variant>
      <vt:variant>
        <vt:lpstr>Naslovi</vt:lpstr>
      </vt:variant>
      <vt:variant>
        <vt:i4>6</vt:i4>
      </vt:variant>
    </vt:vector>
  </HeadingPairs>
  <TitlesOfParts>
    <vt:vector size="8" baseType="lpstr">
      <vt:lpstr/>
      <vt:lpstr/>
      <vt:lpstr/>
      <vt:lpstr>Uvod</vt:lpstr>
      <vt:lpstr>Metodologija praćenja</vt:lpstr>
      <vt:lpstr>Rezultati praćenja po točkama</vt:lpstr>
      <vt:lpstr>Ukupni rezultati praćenja</vt:lpstr>
      <vt:lpstr>Preporuke za poboljšanje stanja</vt:lpstr>
    </vt:vector>
  </TitlesOfParts>
  <LinksUpToDate>false</LinksUpToDate>
  <CharactersWithSpaces>94101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2019-11-26T14:47:00Z</dcterms:created>
  <dcterms:modified xsi:type="dcterms:W3CDTF">2020-05-22T11:27:00Z</dcterms:modified>
</cp:coreProperties>
</file>